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>
            <w:bookmarkStart w:id="0" w:name="_Hlk193349765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3B91997" w:rsidR="00F862D6" w:rsidRPr="003E6B9A" w:rsidRDefault="00CC1812" w:rsidP="0037111D">
            <w:r w:rsidRPr="00CC1812">
              <w:rPr>
                <w:rFonts w:ascii="Helvetica" w:hAnsi="Helvetica"/>
              </w:rPr>
              <w:t>4077/2025-SŽ-SSV-Ú3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7BAEDEE4" w:rsidR="00C124DB" w:rsidRPr="003E6B9A" w:rsidRDefault="0069369E" w:rsidP="00C124DB">
            <w:r>
              <w:t>4</w:t>
            </w:r>
            <w:r w:rsidR="00C124DB" w:rsidRPr="00D03D26">
              <w:t>/</w:t>
            </w:r>
            <w:r>
              <w:t>4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42064C4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B652C">
              <w:rPr>
                <w:noProof/>
              </w:rPr>
              <w:t>27.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50E6961D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9369E">
        <w:rPr>
          <w:rFonts w:eastAsia="Calibri" w:cs="Times New Roman"/>
          <w:lang w:eastAsia="cs-CZ"/>
        </w:rPr>
        <w:t>13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28B5129" w14:textId="77777777" w:rsidR="009B6021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6CC2887" w14:textId="77777777" w:rsidR="00610FA0" w:rsidRDefault="00610FA0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7963A39" w14:textId="77777777" w:rsidR="00127F4B" w:rsidRDefault="00127F4B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A8CCE4A" w14:textId="43E44198" w:rsidR="00127F4B" w:rsidRPr="00E5284B" w:rsidRDefault="00127F4B" w:rsidP="00127F4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="00F47D28">
        <w:rPr>
          <w:rFonts w:eastAsia="Calibri" w:cs="Times New Roman"/>
          <w:b/>
          <w:lang w:eastAsia="cs-CZ"/>
        </w:rPr>
        <w:t>98</w:t>
      </w:r>
      <w:r w:rsidRPr="00E5284B">
        <w:rPr>
          <w:rFonts w:eastAsia="Calibri" w:cs="Times New Roman"/>
          <w:b/>
          <w:lang w:eastAsia="cs-CZ"/>
        </w:rPr>
        <w:t>:</w:t>
      </w:r>
    </w:p>
    <w:p w14:paraId="7F03027D" w14:textId="77777777" w:rsidR="00F47D28" w:rsidRPr="00F47D28" w:rsidRDefault="00F47D28" w:rsidP="00F47D28">
      <w:pPr>
        <w:spacing w:after="0"/>
      </w:pPr>
      <w:bookmarkStart w:id="2" w:name="_Hlk193347345"/>
      <w:r w:rsidRPr="00F47D28">
        <w:t xml:space="preserve">Proč v mostních objektech </w:t>
      </w:r>
    </w:p>
    <w:p w14:paraId="318367E7" w14:textId="77777777" w:rsidR="00F47D28" w:rsidRPr="00F47D28" w:rsidRDefault="00F47D28" w:rsidP="00F47D28">
      <w:pPr>
        <w:spacing w:after="0"/>
      </w:pPr>
    </w:p>
    <w:p w14:paraId="1935D160" w14:textId="77777777" w:rsidR="00F47D28" w:rsidRPr="00F47D28" w:rsidRDefault="00F47D28" w:rsidP="00F47D28">
      <w:pPr>
        <w:spacing w:after="0"/>
        <w:rPr>
          <w:b/>
          <w:bCs/>
        </w:rPr>
      </w:pPr>
      <w:r w:rsidRPr="00F47D28">
        <w:t>- 25-19-85 (</w:t>
      </w:r>
      <w:proofErr w:type="spellStart"/>
      <w:r w:rsidRPr="00F47D28">
        <w:t>Žst</w:t>
      </w:r>
      <w:proofErr w:type="spellEnd"/>
      <w:r w:rsidRPr="00F47D28">
        <w:t>. Kojetín, silniční most v napojení dosavadní II/367) je v položce číslo 31/</w:t>
      </w:r>
      <w:proofErr w:type="gramStart"/>
      <w:r w:rsidRPr="00F47D28">
        <w:t>45131A</w:t>
      </w:r>
      <w:proofErr w:type="gramEnd"/>
      <w:r w:rsidRPr="00F47D28">
        <w:t xml:space="preserve">_PODKLADNÍ A VÝPLŇOVÉ VRSTVY Z PROSTÉHO BETONU C20/25 je uvedena výměra pouze </w:t>
      </w:r>
      <w:r w:rsidRPr="00F47D28">
        <w:rPr>
          <w:b/>
          <w:bCs/>
        </w:rPr>
        <w:t>3,60 m3</w:t>
      </w:r>
    </w:p>
    <w:p w14:paraId="40AE1C27" w14:textId="77777777" w:rsidR="00F47D28" w:rsidRPr="00F47D28" w:rsidRDefault="00F47D28" w:rsidP="00F47D28">
      <w:pPr>
        <w:spacing w:after="0"/>
      </w:pPr>
    </w:p>
    <w:p w14:paraId="727ADA8F" w14:textId="77777777" w:rsidR="00F47D28" w:rsidRPr="00F47D28" w:rsidRDefault="00F47D28" w:rsidP="00F47D28">
      <w:pPr>
        <w:spacing w:after="0"/>
        <w:rPr>
          <w:b/>
          <w:bCs/>
        </w:rPr>
      </w:pPr>
      <w:r w:rsidRPr="00F47D28">
        <w:t>- 25-19-86 (</w:t>
      </w:r>
      <w:proofErr w:type="spellStart"/>
      <w:r w:rsidRPr="00F47D28">
        <w:t>Žst</w:t>
      </w:r>
      <w:proofErr w:type="spellEnd"/>
      <w:r w:rsidRPr="00F47D28">
        <w:t>. Kojetín, nový inundační most na stávající II/367) je v položce číslo 18/</w:t>
      </w:r>
      <w:proofErr w:type="gramStart"/>
      <w:r w:rsidRPr="00F47D28">
        <w:t>45131A</w:t>
      </w:r>
      <w:proofErr w:type="gramEnd"/>
      <w:r w:rsidRPr="00F47D28">
        <w:t xml:space="preserve">_PODKLADNÍ A VÝPLŇOVÉ VRSTVY Z PROSTÉHO BETONU C20/25 je uvedena výměra pouze </w:t>
      </w:r>
      <w:r w:rsidRPr="00F47D28">
        <w:rPr>
          <w:b/>
          <w:bCs/>
        </w:rPr>
        <w:t>1,20 m3</w:t>
      </w:r>
    </w:p>
    <w:p w14:paraId="6E1F8A58" w14:textId="77777777" w:rsidR="00F47D28" w:rsidRPr="00F47D28" w:rsidRDefault="00F47D28" w:rsidP="00F47D28">
      <w:pPr>
        <w:spacing w:after="0"/>
        <w:rPr>
          <w:b/>
          <w:bCs/>
        </w:rPr>
      </w:pPr>
    </w:p>
    <w:p w14:paraId="4B0B4F79" w14:textId="77777777" w:rsidR="00F47D28" w:rsidRPr="00F47D28" w:rsidRDefault="00F47D28" w:rsidP="00F47D28">
      <w:pPr>
        <w:spacing w:after="0"/>
      </w:pPr>
      <w:r w:rsidRPr="00F47D28">
        <w:t xml:space="preserve">Když dle výkresů úprav kolem mostů, jsou pro výměry kamenných dlažeb </w:t>
      </w:r>
      <w:r w:rsidRPr="00F47D28">
        <w:rPr>
          <w:i/>
          <w:iCs/>
        </w:rPr>
        <w:t xml:space="preserve">(na které má být dle technických zpráv předmětných SO používán výhradně beton C20/25n-XF3) </w:t>
      </w:r>
      <w:r w:rsidRPr="00F47D28">
        <w:t>potřeba</w:t>
      </w:r>
      <w:r w:rsidRPr="00F47D28">
        <w:rPr>
          <w:i/>
          <w:iCs/>
        </w:rPr>
        <w:t xml:space="preserve"> </w:t>
      </w:r>
      <w:r w:rsidRPr="00F47D28">
        <w:t xml:space="preserve">celkem rozsáhlé kubatury betonu. </w:t>
      </w:r>
    </w:p>
    <w:p w14:paraId="0BF4B864" w14:textId="77777777" w:rsidR="00F47D28" w:rsidRPr="00F47D28" w:rsidRDefault="00F47D28" w:rsidP="00F47D28">
      <w:pPr>
        <w:spacing w:after="0"/>
      </w:pPr>
      <w:r w:rsidRPr="00F47D28">
        <w:t xml:space="preserve">Přitom u obou SO je ve všeobecných výkresech (např </w:t>
      </w:r>
      <w:proofErr w:type="spellStart"/>
      <w:proofErr w:type="gramStart"/>
      <w:r w:rsidRPr="00F47D28">
        <w:t>pod.řezy</w:t>
      </w:r>
      <w:proofErr w:type="spellEnd"/>
      <w:proofErr w:type="gramEnd"/>
      <w:r w:rsidRPr="00F47D28">
        <w:t>) i výkresech v přílohách uváděn jako beton pod dlažby beton třídy C16/20n-XF1.</w:t>
      </w:r>
    </w:p>
    <w:p w14:paraId="4652893A" w14:textId="77777777" w:rsidR="00F47D28" w:rsidRPr="00F47D28" w:rsidRDefault="00F47D28" w:rsidP="00F47D28">
      <w:pPr>
        <w:spacing w:after="0"/>
      </w:pPr>
      <w:r w:rsidRPr="00F47D28">
        <w:t>Jedná se jen o nesoulad mezi TZ a výkresy, nebo je opravdu beton C16/20 běžně používaný na podkladní betony zde kumulovaný i do podkladu dlažeb?</w:t>
      </w:r>
    </w:p>
    <w:p w14:paraId="4DB0E488" w14:textId="6767590C" w:rsidR="00127F4B" w:rsidRDefault="00F47D28" w:rsidP="00F47D28">
      <w:pPr>
        <w:spacing w:after="0"/>
      </w:pPr>
      <w:r w:rsidRPr="00F47D28">
        <w:t>Jde o to, že takto kumulovaná položka se musí cenit děleně, protože beton pod dlažby je kalkulován v úplně jiné jednotkové ceně než beton do podkladních betonů.</w:t>
      </w:r>
    </w:p>
    <w:p w14:paraId="39549241" w14:textId="3F0C73DA" w:rsidR="00F47D28" w:rsidRDefault="00F47D28" w:rsidP="00F47D28">
      <w:pPr>
        <w:spacing w:after="0"/>
        <w:rPr>
          <w:rFonts w:eastAsia="Calibri" w:cs="Times New Roman"/>
          <w:bCs/>
          <w:lang w:eastAsia="cs-CZ"/>
        </w:rPr>
      </w:pPr>
      <w:r>
        <w:t>Příloha k dotazu:</w:t>
      </w:r>
    </w:p>
    <w:bookmarkEnd w:id="2"/>
    <w:p w14:paraId="191C3915" w14:textId="77777777" w:rsidR="00F47D28" w:rsidRDefault="00F47D28" w:rsidP="00127F4B">
      <w:pPr>
        <w:pStyle w:val="Odstavecseseznamem"/>
        <w:numPr>
          <w:ilvl w:val="0"/>
          <w:numId w:val="45"/>
        </w:numPr>
        <w:spacing w:after="0"/>
        <w:rPr>
          <w:rFonts w:eastAsia="Calibri" w:cs="Times New Roman"/>
          <w:bCs/>
          <w:lang w:eastAsia="cs-CZ"/>
        </w:rPr>
      </w:pPr>
      <w:r w:rsidRPr="00F47D28">
        <w:rPr>
          <w:rFonts w:eastAsia="Calibri" w:cs="Times New Roman"/>
          <w:bCs/>
          <w:lang w:eastAsia="cs-CZ"/>
        </w:rPr>
        <w:t>D_2_1_4_SO251985_2.501_upravy_kolem_mostu</w:t>
      </w:r>
    </w:p>
    <w:p w14:paraId="603F28EF" w14:textId="7A548FC4" w:rsidR="00F47D28" w:rsidRPr="00F47D28" w:rsidRDefault="00F47D28" w:rsidP="00127F4B">
      <w:pPr>
        <w:pStyle w:val="Odstavecseseznamem"/>
        <w:numPr>
          <w:ilvl w:val="0"/>
          <w:numId w:val="45"/>
        </w:numPr>
        <w:spacing w:after="0"/>
        <w:rPr>
          <w:rFonts w:eastAsia="Calibri" w:cs="Times New Roman"/>
          <w:bCs/>
          <w:lang w:eastAsia="cs-CZ"/>
        </w:rPr>
      </w:pPr>
      <w:r w:rsidRPr="00F47D28">
        <w:rPr>
          <w:rFonts w:eastAsia="Calibri" w:cs="Times New Roman"/>
          <w:bCs/>
          <w:lang w:eastAsia="cs-CZ"/>
        </w:rPr>
        <w:t>D_2_1_4_SO251986_2.501_upravy_okolo_mostu</w:t>
      </w:r>
    </w:p>
    <w:p w14:paraId="690DF58F" w14:textId="77777777" w:rsidR="00B74317" w:rsidRDefault="00B74317" w:rsidP="00127F4B">
      <w:pPr>
        <w:spacing w:after="0"/>
        <w:rPr>
          <w:rFonts w:eastAsia="Calibri" w:cs="Times New Roman"/>
          <w:b/>
          <w:lang w:eastAsia="cs-CZ"/>
        </w:rPr>
      </w:pPr>
    </w:p>
    <w:p w14:paraId="2FE4DB6C" w14:textId="4D5C4D4A" w:rsidR="00127F4B" w:rsidRPr="00E5284B" w:rsidRDefault="00127F4B" w:rsidP="00127F4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9A6CC23" w14:textId="77777777" w:rsidR="00B74317" w:rsidRPr="00610FA0" w:rsidRDefault="00B74317" w:rsidP="006936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 xml:space="preserve">U SO 25-19-85 je použit podkladní beton C16/20n-XF1 pod dlažbu kolem opěr, pilířů a za křídly. Beton C20/25n-XF3 je naopak použit pod schodiště a do odláždění koryta. Byla upravena TZ viz příloha D_2_1_4_SO251985_1.101_TZ a v soupisu prací bylo upraveno množství kubatur betonu u pol. s kódem 451313 a </w:t>
      </w:r>
      <w:proofErr w:type="gramStart"/>
      <w:r w:rsidRPr="00610FA0">
        <w:rPr>
          <w:rFonts w:eastAsia="Calibri" w:cs="Times New Roman"/>
          <w:bCs/>
          <w:lang w:eastAsia="cs-CZ"/>
        </w:rPr>
        <w:t>45131A</w:t>
      </w:r>
      <w:proofErr w:type="gramEnd"/>
      <w:r w:rsidRPr="00610FA0">
        <w:rPr>
          <w:rFonts w:eastAsia="Calibri" w:cs="Times New Roman"/>
          <w:bCs/>
          <w:lang w:eastAsia="cs-CZ"/>
        </w:rPr>
        <w:t>.</w:t>
      </w:r>
    </w:p>
    <w:p w14:paraId="2A850D4F" w14:textId="77777777" w:rsidR="00B74317" w:rsidRPr="00610FA0" w:rsidRDefault="00B74317" w:rsidP="006936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5AD8C7A" w14:textId="67079FA9" w:rsidR="00127F4B" w:rsidRPr="00610FA0" w:rsidRDefault="00B74317" w:rsidP="006936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>U SO 25-19-86 je použit podkladní beton C16/20n-XF1 pod veškerou dlažbu. Beton C20/25n-XF3 je použit pod schodiště. Soupis prací zůstává beze změn, byla upravena TZ viz příloha D_2_1_4_SO251986_1.101_TZ.</w:t>
      </w:r>
    </w:p>
    <w:p w14:paraId="5DF2F65E" w14:textId="77777777" w:rsidR="00127F4B" w:rsidRDefault="00127F4B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CE24A04" w14:textId="43C3F293" w:rsidR="00127F4B" w:rsidRPr="00E5284B" w:rsidRDefault="00127F4B" w:rsidP="00127F4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="00F47D28">
        <w:rPr>
          <w:rFonts w:eastAsia="Calibri" w:cs="Times New Roman"/>
          <w:b/>
          <w:lang w:eastAsia="cs-CZ"/>
        </w:rPr>
        <w:t>99</w:t>
      </w:r>
      <w:r w:rsidRPr="00E5284B">
        <w:rPr>
          <w:rFonts w:eastAsia="Calibri" w:cs="Times New Roman"/>
          <w:b/>
          <w:lang w:eastAsia="cs-CZ"/>
        </w:rPr>
        <w:t>:</w:t>
      </w:r>
    </w:p>
    <w:p w14:paraId="633010C7" w14:textId="77777777" w:rsidR="00ED5F3B" w:rsidRPr="00ED5F3B" w:rsidRDefault="00ED5F3B" w:rsidP="00ED5F3B">
      <w:pPr>
        <w:spacing w:after="0" w:line="257" w:lineRule="auto"/>
      </w:pPr>
      <w:r w:rsidRPr="00ED5F3B">
        <w:t>Smlouva o dílo, bod 15.2</w:t>
      </w:r>
    </w:p>
    <w:p w14:paraId="084EBF5D" w14:textId="46008B44" w:rsidR="006D75C4" w:rsidRDefault="00ED5F3B" w:rsidP="00ED5F3B">
      <w:pPr>
        <w:spacing w:after="0" w:line="257" w:lineRule="auto"/>
      </w:pPr>
      <w:r w:rsidRPr="00ED5F3B">
        <w:t xml:space="preserve">Dle našeho názoru se jedná o nepřiměřeně vysokou smluvní pokutu. Souhlasí Zadavatel se snížením pokuty z </w:t>
      </w:r>
      <w:proofErr w:type="gramStart"/>
      <w:r w:rsidRPr="00ED5F3B">
        <w:t>10%</w:t>
      </w:r>
      <w:proofErr w:type="gramEnd"/>
      <w:r w:rsidRPr="00ED5F3B">
        <w:t xml:space="preserve"> z nabídkové ceny uvedené v Dopise Nabídky na </w:t>
      </w:r>
      <w:r w:rsidRPr="00ED5F3B">
        <w:rPr>
          <w:b/>
          <w:bCs/>
        </w:rPr>
        <w:t>0,1 %</w:t>
      </w:r>
      <w:r w:rsidRPr="00ED5F3B">
        <w:t xml:space="preserve"> z nabídkové ceny za každý případ porušení vyhrazeného požadavku?</w:t>
      </w:r>
    </w:p>
    <w:p w14:paraId="1C3FE315" w14:textId="77777777" w:rsidR="002B652C" w:rsidRDefault="002B652C" w:rsidP="00127F4B">
      <w:pPr>
        <w:spacing w:after="0"/>
        <w:rPr>
          <w:rFonts w:eastAsia="Calibri" w:cs="Times New Roman"/>
          <w:b/>
          <w:lang w:eastAsia="cs-CZ"/>
        </w:rPr>
      </w:pPr>
    </w:p>
    <w:p w14:paraId="1346A551" w14:textId="41C0CB31" w:rsidR="00127F4B" w:rsidRPr="00E5284B" w:rsidRDefault="00127F4B" w:rsidP="00127F4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AFFB045" w14:textId="6E9B2700" w:rsidR="007F054C" w:rsidRPr="00610FA0" w:rsidRDefault="007F054C" w:rsidP="00610FA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 xml:space="preserve">Zadavatel trvá na zachování ustanovení tak jak je uvedeno v zadávací dokumentaci, které je součástí standardních smluvních podmínek Zadavatele, používaných v obdobných případech. </w:t>
      </w:r>
    </w:p>
    <w:p w14:paraId="52769706" w14:textId="77777777" w:rsidR="007F054C" w:rsidRPr="00610FA0" w:rsidRDefault="007F054C" w:rsidP="00610FA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>Zadavatel uvádí, že ke stanovení výše smluvní pokuty došlo na základě dlouhodobých úvah, zahrnujících zkušenosti Zadavatele v rámci veřejných zakázek, stávající judikaturu a odvětví, ve kterém se Zadavatel pohybuje. Výše smluvních pokut je dle Zadavatele přiměřená a výše této ani jiné smluvní pokuty nebude ze strany Zadavatele upravována.</w:t>
      </w:r>
    </w:p>
    <w:p w14:paraId="570A4C2A" w14:textId="77777777" w:rsidR="00127F4B" w:rsidRPr="00610FA0" w:rsidRDefault="00127F4B" w:rsidP="00610FA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8E1B549" w14:textId="77777777" w:rsidR="00127F4B" w:rsidRDefault="00127F4B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5F4874F" w14:textId="4C40C01B" w:rsidR="00127F4B" w:rsidRPr="00130046" w:rsidRDefault="00127F4B" w:rsidP="00127F4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F47D28">
        <w:rPr>
          <w:rFonts w:eastAsia="Calibri" w:cs="Times New Roman"/>
          <w:b/>
          <w:lang w:eastAsia="cs-CZ"/>
        </w:rPr>
        <w:t>400</w:t>
      </w:r>
      <w:r w:rsidRPr="00E5284B">
        <w:rPr>
          <w:rFonts w:eastAsia="Calibri" w:cs="Times New Roman"/>
          <w:b/>
          <w:lang w:eastAsia="cs-CZ"/>
        </w:rPr>
        <w:t>:</w:t>
      </w:r>
      <w:r w:rsidR="00130046">
        <w:rPr>
          <w:rFonts w:eastAsia="Calibri" w:cs="Times New Roman"/>
          <w:b/>
          <w:lang w:eastAsia="cs-CZ"/>
        </w:rPr>
        <w:t xml:space="preserve"> </w:t>
      </w:r>
    </w:p>
    <w:p w14:paraId="33AC5F0D" w14:textId="77777777" w:rsidR="008D7EBF" w:rsidRDefault="008D7EBF" w:rsidP="008D7EBF">
      <w:pPr>
        <w:spacing w:after="160" w:line="259" w:lineRule="auto"/>
      </w:pPr>
      <w:r>
        <w:t>Příloha k nabídce – smluvní pokuty:</w:t>
      </w:r>
    </w:p>
    <w:p w14:paraId="76C7515B" w14:textId="77777777" w:rsidR="008D7EBF" w:rsidRDefault="008D7EBF" w:rsidP="008D7EBF">
      <w:pPr>
        <w:pStyle w:val="Odstavecseseznamem"/>
        <w:numPr>
          <w:ilvl w:val="0"/>
          <w:numId w:val="47"/>
        </w:numPr>
        <w:spacing w:after="160" w:line="259" w:lineRule="auto"/>
      </w:pPr>
      <w:r w:rsidRPr="00B67781">
        <w:t>Pod-článek</w:t>
      </w:r>
      <w:r>
        <w:t xml:space="preserve"> 4.27 </w:t>
      </w:r>
    </w:p>
    <w:p w14:paraId="578915E1" w14:textId="77777777" w:rsidR="008D7EBF" w:rsidRDefault="008D7EBF" w:rsidP="008D7EBF">
      <w:r>
        <w:t xml:space="preserve">Souhlasí Zadavatel se stanovením celkového limitu smluvních pokut na maximálně </w:t>
      </w:r>
      <w:r w:rsidRPr="00B41B36">
        <w:rPr>
          <w:b/>
          <w:bCs/>
        </w:rPr>
        <w:t>10</w:t>
      </w:r>
      <w:r>
        <w:t xml:space="preserve"> </w:t>
      </w:r>
      <w:r w:rsidRPr="00B41B36">
        <w:rPr>
          <w:b/>
          <w:bCs/>
        </w:rPr>
        <w:t>%</w:t>
      </w:r>
      <w:r>
        <w:t xml:space="preserve"> nabídkové ceny?</w:t>
      </w:r>
    </w:p>
    <w:p w14:paraId="2C2506FA" w14:textId="77777777" w:rsidR="00610FA0" w:rsidRPr="00E5284B" w:rsidRDefault="00610FA0" w:rsidP="00610FA0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9620DBE" w14:textId="591F7F00" w:rsidR="007F054C" w:rsidRPr="00610FA0" w:rsidRDefault="007F054C" w:rsidP="00610FA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 xml:space="preserve">Zadavatel trvá na zachování ustanovení tak jak je uvedeno v zadávací dokumentaci, které je součástí standardních smluvních podmínek Zadavatele, používaných v obdobných případech. </w:t>
      </w:r>
    </w:p>
    <w:p w14:paraId="1A34E140" w14:textId="5A45E57A" w:rsidR="007F054C" w:rsidRPr="001B7D5D" w:rsidRDefault="007F054C" w:rsidP="007F054C">
      <w:pPr>
        <w:spacing w:after="0" w:line="240" w:lineRule="auto"/>
        <w:jc w:val="both"/>
      </w:pPr>
      <w:r w:rsidRPr="00610FA0">
        <w:rPr>
          <w:rFonts w:eastAsia="Calibri" w:cs="Times New Roman"/>
          <w:bCs/>
          <w:lang w:eastAsia="cs-CZ"/>
        </w:rPr>
        <w:t xml:space="preserve">Zadavatel uvádí, že ke stanovení </w:t>
      </w:r>
      <w:r w:rsidR="00900C94" w:rsidRPr="00610FA0">
        <w:rPr>
          <w:rFonts w:eastAsia="Calibri" w:cs="Times New Roman"/>
          <w:bCs/>
          <w:lang w:eastAsia="cs-CZ"/>
        </w:rPr>
        <w:t>celkového limitu smluvních pokut</w:t>
      </w:r>
      <w:r w:rsidRPr="00610FA0">
        <w:rPr>
          <w:rFonts w:eastAsia="Calibri" w:cs="Times New Roman"/>
          <w:bCs/>
          <w:lang w:eastAsia="cs-CZ"/>
        </w:rPr>
        <w:t xml:space="preserve"> došlo na základě dlouhodobých úvah, zahrnujících zkušenosti Zadavatele v rámci veřejných zakázek, stávající judikaturu a odvětví, ve kterém se Zadavatel pohybuje. </w:t>
      </w:r>
      <w:r w:rsidR="00900C94" w:rsidRPr="00610FA0">
        <w:rPr>
          <w:rFonts w:eastAsia="Calibri" w:cs="Times New Roman"/>
          <w:bCs/>
          <w:lang w:eastAsia="cs-CZ"/>
        </w:rPr>
        <w:t>Úprava limitu smluvních</w:t>
      </w:r>
      <w:r w:rsidRPr="00610FA0">
        <w:rPr>
          <w:rFonts w:eastAsia="Calibri" w:cs="Times New Roman"/>
          <w:bCs/>
          <w:lang w:eastAsia="cs-CZ"/>
        </w:rPr>
        <w:t xml:space="preserve"> pokut je dle </w:t>
      </w:r>
      <w:r w:rsidRPr="001B7D5D">
        <w:t>Zadavatele přiměřená a nebude ze strany Zadavatele upravována.</w:t>
      </w:r>
    </w:p>
    <w:p w14:paraId="1E51D02C" w14:textId="77777777" w:rsidR="00610FA0" w:rsidRPr="007516BF" w:rsidRDefault="00610FA0" w:rsidP="00610FA0">
      <w:pPr>
        <w:spacing w:after="0"/>
        <w:rPr>
          <w:iCs/>
        </w:rPr>
      </w:pPr>
    </w:p>
    <w:p w14:paraId="41194276" w14:textId="77777777" w:rsidR="008D7EBF" w:rsidRDefault="008D7EBF" w:rsidP="008D7EBF">
      <w:pPr>
        <w:pStyle w:val="Odstavecseseznamem"/>
        <w:numPr>
          <w:ilvl w:val="0"/>
          <w:numId w:val="47"/>
        </w:numPr>
        <w:spacing w:after="160" w:line="259" w:lineRule="auto"/>
      </w:pPr>
      <w:r w:rsidRPr="00B67781">
        <w:t>Pod-článek 4.27 (a)</w:t>
      </w:r>
      <w:r w:rsidRPr="00B67781">
        <w:rPr>
          <w:rFonts w:ascii="Arial" w:hAnsi="Arial" w:cs="Arial"/>
        </w:rPr>
        <w:t>‎</w:t>
      </w:r>
    </w:p>
    <w:p w14:paraId="5389DB9E" w14:textId="77777777" w:rsidR="00610FA0" w:rsidRDefault="008D7EBF" w:rsidP="00610FA0">
      <w:pPr>
        <w:spacing w:after="0"/>
      </w:pPr>
      <w:r>
        <w:t xml:space="preserve">Dle našeho názoru se jedná o nepřiměřeně vysokou smluvní pokutu. Souhlasí Zadavatel se snížením pokuty z </w:t>
      </w:r>
      <w:proofErr w:type="gramStart"/>
      <w:r>
        <w:t>1%</w:t>
      </w:r>
      <w:proofErr w:type="gramEnd"/>
      <w:r w:rsidRPr="006E6B2A">
        <w:t xml:space="preserve"> </w:t>
      </w:r>
      <w:r>
        <w:t xml:space="preserve">z nabídkové ceny </w:t>
      </w:r>
      <w:r w:rsidRPr="002C6663">
        <w:t xml:space="preserve">uvedené v Dopise Nabídky </w:t>
      </w:r>
      <w:r>
        <w:t xml:space="preserve">na </w:t>
      </w:r>
      <w:r w:rsidRPr="005E08B8">
        <w:rPr>
          <w:b/>
          <w:bCs/>
        </w:rPr>
        <w:t>0,1 %</w:t>
      </w:r>
      <w:r>
        <w:t xml:space="preserve"> z nabídkové ceny </w:t>
      </w:r>
      <w:r w:rsidRPr="002C6663">
        <w:t xml:space="preserve">za každý </w:t>
      </w:r>
      <w:r>
        <w:t xml:space="preserve">takový </w:t>
      </w:r>
      <w:r w:rsidRPr="002C6663">
        <w:t>případ</w:t>
      </w:r>
      <w:r>
        <w:t>?</w:t>
      </w:r>
    </w:p>
    <w:p w14:paraId="294D916F" w14:textId="77777777" w:rsidR="00610FA0" w:rsidRDefault="00610FA0" w:rsidP="00610FA0">
      <w:pPr>
        <w:spacing w:after="0"/>
      </w:pPr>
      <w:bookmarkStart w:id="3" w:name="_Hlk193962962"/>
    </w:p>
    <w:p w14:paraId="1FD112B0" w14:textId="77777777" w:rsidR="00610FA0" w:rsidRPr="00E5284B" w:rsidRDefault="00610FA0" w:rsidP="00610FA0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bookmarkEnd w:id="3"/>
    <w:p w14:paraId="19B98639" w14:textId="2857FB6B" w:rsidR="007F054C" w:rsidRPr="00610FA0" w:rsidRDefault="007F054C" w:rsidP="00610FA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 xml:space="preserve">Zadavatel trvá na zachování ustanovení tak jak je uvedeno v zadávací dokumentaci, které je součástí standardních smluvních podmínek Zadavatele, používaných v obdobných případech. </w:t>
      </w:r>
    </w:p>
    <w:p w14:paraId="0A875C75" w14:textId="77777777" w:rsidR="007F054C" w:rsidRDefault="007F054C" w:rsidP="007F054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>Zadavatel uvádí, že ke stanovení výše smluvní pokuty došlo na základě dlouhodobých úvah, zahrnujících zkušenosti Zadavatele v rámci veřejných zakázek, stávající judikaturu a odvětví, ve kterém se Zadavatel pohybuje. Výše smluvních pokut je dle Zadavatele přiměřená a výše této ani jiné smluvní pokuty nebude ze strany Zadavatele upravována.</w:t>
      </w:r>
    </w:p>
    <w:p w14:paraId="3455BAE1" w14:textId="77777777" w:rsidR="001B7D5D" w:rsidRPr="00610FA0" w:rsidRDefault="001B7D5D" w:rsidP="007F054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FB037E5" w14:textId="77777777" w:rsidR="008D7EBF" w:rsidRDefault="008D7EBF" w:rsidP="008D7EBF">
      <w:pPr>
        <w:pStyle w:val="Odstavecseseznamem"/>
        <w:numPr>
          <w:ilvl w:val="0"/>
          <w:numId w:val="47"/>
        </w:numPr>
        <w:spacing w:after="160" w:line="259" w:lineRule="auto"/>
      </w:pPr>
      <w:r w:rsidRPr="00B67781">
        <w:t xml:space="preserve">Pod-článek </w:t>
      </w:r>
      <w:r>
        <w:t xml:space="preserve">4.27 (d) </w:t>
      </w:r>
    </w:p>
    <w:p w14:paraId="77783019" w14:textId="77777777" w:rsidR="00610FA0" w:rsidRPr="00610FA0" w:rsidRDefault="008D7EBF" w:rsidP="00610FA0">
      <w:r>
        <w:t>Dle našeho názoru se jedná o nepřiměřeně vysokou smluvní pokutu.</w:t>
      </w:r>
      <w:r w:rsidRPr="00C42560">
        <w:t xml:space="preserve"> </w:t>
      </w:r>
      <w:r>
        <w:t>Souhlasí Zadavatel se snížením pokuty z </w:t>
      </w:r>
      <w:proofErr w:type="gramStart"/>
      <w:r>
        <w:t>0,5%</w:t>
      </w:r>
      <w:proofErr w:type="gramEnd"/>
      <w:r w:rsidRPr="006E6B2A">
        <w:t xml:space="preserve"> </w:t>
      </w:r>
      <w:r>
        <w:t xml:space="preserve">z ceny </w:t>
      </w:r>
      <w:r w:rsidRPr="00EE69D4">
        <w:t xml:space="preserve">Všeobecného objektu za každý započatý den prodlení s dokončením celého Díla dle </w:t>
      </w:r>
      <w:r>
        <w:t xml:space="preserve">na </w:t>
      </w:r>
      <w:r w:rsidRPr="005E08B8">
        <w:rPr>
          <w:b/>
          <w:bCs/>
        </w:rPr>
        <w:t>0,</w:t>
      </w:r>
      <w:r>
        <w:rPr>
          <w:b/>
          <w:bCs/>
        </w:rPr>
        <w:t>05</w:t>
      </w:r>
      <w:r w:rsidRPr="005E08B8">
        <w:rPr>
          <w:b/>
          <w:bCs/>
        </w:rPr>
        <w:t xml:space="preserve"> %</w:t>
      </w:r>
      <w:r>
        <w:t>?</w:t>
      </w:r>
      <w:r w:rsidR="00610FA0">
        <w:t xml:space="preserve"> </w:t>
      </w:r>
    </w:p>
    <w:p w14:paraId="58DA32DF" w14:textId="77777777" w:rsidR="00610FA0" w:rsidRPr="00610FA0" w:rsidRDefault="00610FA0" w:rsidP="00610FA0">
      <w:pPr>
        <w:spacing w:after="0"/>
        <w:rPr>
          <w:rFonts w:eastAsia="Calibri" w:cs="Times New Roman"/>
          <w:b/>
          <w:lang w:eastAsia="cs-CZ"/>
        </w:rPr>
      </w:pPr>
      <w:r w:rsidRPr="00610FA0">
        <w:rPr>
          <w:rFonts w:eastAsia="Calibri" w:cs="Times New Roman"/>
          <w:b/>
          <w:lang w:eastAsia="cs-CZ"/>
        </w:rPr>
        <w:t xml:space="preserve">Odpověď: </w:t>
      </w:r>
    </w:p>
    <w:p w14:paraId="7D57D0D0" w14:textId="20C3F0C3" w:rsidR="007F054C" w:rsidRPr="00610FA0" w:rsidRDefault="007F054C" w:rsidP="00610FA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 xml:space="preserve">Zadavatel trvá na zachování ustanovení tak jak je uvedeno v zadávací dokumentaci, které je součástí standardních smluvních podmínek Zadavatele, používaných v obdobných případech. </w:t>
      </w:r>
    </w:p>
    <w:p w14:paraId="1DBC9121" w14:textId="123DBFFD" w:rsidR="007F054C" w:rsidRDefault="007F054C" w:rsidP="007F054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>Zadavatel uvádí, že ke stanovení výše smluvní pokuty došlo na základě dlouhodobých úvah, zahrnujících zkušenosti Zadavatele v rámci veřejných zakázek, stávající judikaturu a odvětví, ve kterém se Zadavatel pohybuje. Výše smluvních pokut je dle Zadavatele přiměřená a výše této ani jiné smluvní pokuty nebude ze strany Zadavatele upravována.</w:t>
      </w:r>
    </w:p>
    <w:p w14:paraId="265D437B" w14:textId="01217AE1" w:rsidR="008D7EBF" w:rsidRPr="00610FA0" w:rsidRDefault="002B652C" w:rsidP="00610FA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br/>
      </w:r>
      <w:r w:rsidR="008D7EBF" w:rsidRPr="00610FA0">
        <w:rPr>
          <w:rFonts w:eastAsia="Calibri" w:cs="Times New Roman"/>
          <w:bCs/>
          <w:lang w:eastAsia="cs-CZ"/>
        </w:rPr>
        <w:tab/>
      </w:r>
      <w:r w:rsidR="008D7EBF" w:rsidRPr="00610FA0">
        <w:rPr>
          <w:rFonts w:eastAsia="Calibri" w:cs="Times New Roman"/>
          <w:bCs/>
          <w:lang w:eastAsia="cs-CZ"/>
        </w:rPr>
        <w:tab/>
      </w:r>
      <w:r w:rsidR="008D7EBF" w:rsidRPr="00610FA0">
        <w:rPr>
          <w:rFonts w:eastAsia="Calibri" w:cs="Times New Roman"/>
          <w:bCs/>
          <w:lang w:eastAsia="cs-CZ"/>
        </w:rPr>
        <w:tab/>
      </w:r>
      <w:r w:rsidR="008D7EBF" w:rsidRPr="00610FA0">
        <w:rPr>
          <w:rFonts w:eastAsia="Calibri" w:cs="Times New Roman"/>
          <w:bCs/>
          <w:lang w:eastAsia="cs-CZ"/>
        </w:rPr>
        <w:tab/>
      </w:r>
    </w:p>
    <w:p w14:paraId="62F28B4A" w14:textId="77777777" w:rsidR="008D7EBF" w:rsidRDefault="008D7EBF" w:rsidP="008D7EBF">
      <w:pPr>
        <w:pStyle w:val="Odstavecseseznamem"/>
        <w:numPr>
          <w:ilvl w:val="0"/>
          <w:numId w:val="47"/>
        </w:numPr>
        <w:spacing w:after="160" w:line="259" w:lineRule="auto"/>
      </w:pPr>
      <w:r w:rsidRPr="00B67781">
        <w:t>Pod-článek</w:t>
      </w:r>
      <w:r>
        <w:t xml:space="preserve"> 4.27 (f) </w:t>
      </w:r>
    </w:p>
    <w:p w14:paraId="0B78B38B" w14:textId="77777777" w:rsidR="00610FA0" w:rsidRDefault="008D7EBF" w:rsidP="008D7EBF">
      <w:r>
        <w:lastRenderedPageBreak/>
        <w:t xml:space="preserve">Žádáme Zadavatele o </w:t>
      </w:r>
      <w:r w:rsidRPr="00634714">
        <w:rPr>
          <w:b/>
          <w:bCs/>
        </w:rPr>
        <w:t>zrušení</w:t>
      </w:r>
      <w:r>
        <w:t xml:space="preserve"> smluvní pokuty </w:t>
      </w:r>
      <w:proofErr w:type="gramStart"/>
      <w:r>
        <w:t>0,5%</w:t>
      </w:r>
      <w:proofErr w:type="gramEnd"/>
      <w:r w:rsidRPr="006E6B2A">
        <w:t xml:space="preserve"> </w:t>
      </w:r>
      <w:r w:rsidRPr="00CF609C">
        <w:t>z části Smluvní ceny odpovídající dotčenému objektu/dotčeným objektům, kterých se nedokončená práce, vada nebo poškození týká, a to za každý jednotlivý případ a za každý započatý den prodlení.</w:t>
      </w:r>
    </w:p>
    <w:p w14:paraId="308C8AED" w14:textId="77777777" w:rsidR="00610FA0" w:rsidRPr="00610FA0" w:rsidRDefault="00610FA0" w:rsidP="00610FA0">
      <w:pPr>
        <w:spacing w:after="0"/>
        <w:rPr>
          <w:rFonts w:eastAsia="Calibri" w:cs="Times New Roman"/>
          <w:b/>
          <w:lang w:eastAsia="cs-CZ"/>
        </w:rPr>
      </w:pPr>
      <w:r w:rsidRPr="00610FA0">
        <w:rPr>
          <w:rFonts w:eastAsia="Calibri" w:cs="Times New Roman"/>
          <w:b/>
          <w:lang w:eastAsia="cs-CZ"/>
        </w:rPr>
        <w:t xml:space="preserve">Odpověď: </w:t>
      </w:r>
    </w:p>
    <w:p w14:paraId="56B61C0C" w14:textId="27543F37" w:rsidR="007F054C" w:rsidRPr="00610FA0" w:rsidRDefault="007F054C" w:rsidP="00E0799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iCs/>
          <w:lang w:eastAsia="cs-CZ"/>
        </w:rPr>
      </w:pPr>
      <w:r w:rsidRPr="00610FA0">
        <w:rPr>
          <w:rFonts w:cs="Verdana"/>
          <w:bCs/>
          <w:iCs/>
        </w:rPr>
        <w:t xml:space="preserve">Zadavatel trvá na zachování ustanovení tak jak je uvedeno v zadávací dokumentaci, které je součástí standardních smluvních podmínek Zadavatele, používaných v obdobných případech. </w:t>
      </w:r>
    </w:p>
    <w:p w14:paraId="4A82F6C5" w14:textId="1C53D243" w:rsidR="007F054C" w:rsidRPr="00610FA0" w:rsidRDefault="007F054C" w:rsidP="007F054C">
      <w:pPr>
        <w:spacing w:after="0" w:line="240" w:lineRule="auto"/>
        <w:jc w:val="both"/>
        <w:rPr>
          <w:rFonts w:eastAsia="Calibri" w:cs="Times New Roman"/>
          <w:bCs/>
          <w:iCs/>
          <w:lang w:eastAsia="cs-CZ"/>
        </w:rPr>
      </w:pPr>
      <w:r w:rsidRPr="00610FA0">
        <w:rPr>
          <w:rFonts w:eastAsia="Calibri" w:cs="Times New Roman"/>
          <w:bCs/>
          <w:iCs/>
          <w:lang w:eastAsia="cs-CZ"/>
        </w:rPr>
        <w:t>Zadavatel uvádí, že ke stanovení výše smluvní pokuty došlo na základě dlouhodobých úvah, zahrnujících zkušenosti Zadavatele v rámci veřejných zakázek, stávající judikaturu a odvětví, ve kterém se Zadavatel pohybuje. Výše smluvních pokut je dle Zadavatele přiměřená a výše této ani jiné smluvní pokuty nebude ze strany Zadavatele upravována.</w:t>
      </w:r>
    </w:p>
    <w:p w14:paraId="263BB3F0" w14:textId="77777777" w:rsidR="007F054C" w:rsidRPr="00876723" w:rsidRDefault="007F054C" w:rsidP="007F054C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bCs/>
          <w:iCs/>
          <w:color w:val="000000"/>
        </w:rPr>
      </w:pPr>
    </w:p>
    <w:p w14:paraId="7AD00C9A" w14:textId="77777777" w:rsidR="008D7EBF" w:rsidRDefault="008D7EBF" w:rsidP="008D7EBF">
      <w:pPr>
        <w:pStyle w:val="Odstavecseseznamem"/>
        <w:numPr>
          <w:ilvl w:val="0"/>
          <w:numId w:val="47"/>
        </w:numPr>
        <w:spacing w:after="160" w:line="259" w:lineRule="auto"/>
      </w:pPr>
      <w:r w:rsidRPr="00B67781">
        <w:t>Pod-článek</w:t>
      </w:r>
      <w:r>
        <w:t xml:space="preserve"> 4.27 (j) </w:t>
      </w:r>
    </w:p>
    <w:p w14:paraId="50E7D049" w14:textId="77777777" w:rsidR="007F054C" w:rsidRDefault="008D7EBF" w:rsidP="00610FA0">
      <w:pPr>
        <w:spacing w:after="0"/>
      </w:pPr>
      <w:r>
        <w:t>Dle našeho názoru se jedná o nepřiměřeně vysokou smluvní pokutu.</w:t>
      </w:r>
      <w:r w:rsidRPr="00C42560">
        <w:t xml:space="preserve"> </w:t>
      </w:r>
      <w:r>
        <w:t>Souhlasí Zadavatel se snížením pokuty ze </w:t>
      </w:r>
      <w:proofErr w:type="gramStart"/>
      <w:r>
        <w:t>3%</w:t>
      </w:r>
      <w:proofErr w:type="gramEnd"/>
      <w:r w:rsidRPr="006E6B2A">
        <w:t xml:space="preserve"> </w:t>
      </w:r>
      <w:r w:rsidRPr="00CF609C">
        <w:t>z nabídkové ceny uvedené v Dopisu nabídky</w:t>
      </w:r>
      <w:r>
        <w:t xml:space="preserve"> na </w:t>
      </w:r>
      <w:r w:rsidRPr="005E08B8">
        <w:rPr>
          <w:b/>
          <w:bCs/>
        </w:rPr>
        <w:t>0,</w:t>
      </w:r>
      <w:r>
        <w:rPr>
          <w:b/>
          <w:bCs/>
        </w:rPr>
        <w:t>1</w:t>
      </w:r>
      <w:r w:rsidRPr="005E08B8">
        <w:rPr>
          <w:b/>
          <w:bCs/>
        </w:rPr>
        <w:t xml:space="preserve"> %</w:t>
      </w:r>
      <w:r>
        <w:t>?</w:t>
      </w:r>
    </w:p>
    <w:p w14:paraId="1854DE56" w14:textId="77777777" w:rsidR="00610FA0" w:rsidRDefault="00610FA0" w:rsidP="00610FA0">
      <w:pPr>
        <w:spacing w:after="0"/>
      </w:pPr>
    </w:p>
    <w:p w14:paraId="68ADBE01" w14:textId="77777777" w:rsidR="00610FA0" w:rsidRPr="00610FA0" w:rsidRDefault="00610FA0" w:rsidP="00610FA0">
      <w:pPr>
        <w:spacing w:after="0"/>
        <w:rPr>
          <w:rFonts w:eastAsia="Calibri" w:cs="Times New Roman"/>
          <w:b/>
          <w:lang w:eastAsia="cs-CZ"/>
        </w:rPr>
      </w:pPr>
      <w:r w:rsidRPr="00610FA0">
        <w:rPr>
          <w:rFonts w:eastAsia="Calibri" w:cs="Times New Roman"/>
          <w:b/>
          <w:lang w:eastAsia="cs-CZ"/>
        </w:rPr>
        <w:t xml:space="preserve">Odpověď: </w:t>
      </w:r>
    </w:p>
    <w:p w14:paraId="696EDBBD" w14:textId="1F924725" w:rsidR="007F054C" w:rsidRPr="00610FA0" w:rsidRDefault="007F054C" w:rsidP="00610FA0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bCs/>
          <w:iCs/>
        </w:rPr>
      </w:pPr>
      <w:r w:rsidRPr="00610FA0">
        <w:rPr>
          <w:rFonts w:cs="Verdana"/>
          <w:bCs/>
          <w:iCs/>
        </w:rPr>
        <w:t>Zadavatel trvá na zachování ustanovení tak jak je uvedeno v zadávací dokumentaci, které je součástí standardních smluvních podmínek Zadavatele, používaných v obdobných případech. Zadavatel považuje limit pokut tak, jak je stanoven za přiměřený.</w:t>
      </w:r>
    </w:p>
    <w:p w14:paraId="5CF0D3ED" w14:textId="77777777" w:rsidR="007F054C" w:rsidRPr="00610FA0" w:rsidRDefault="007F054C" w:rsidP="007F054C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bCs/>
          <w:iCs/>
        </w:rPr>
      </w:pPr>
    </w:p>
    <w:p w14:paraId="235ECBAF" w14:textId="77777777" w:rsidR="007F054C" w:rsidRDefault="007F054C" w:rsidP="00610FA0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bCs/>
          <w:iCs/>
        </w:rPr>
      </w:pPr>
      <w:r w:rsidRPr="00610FA0">
        <w:rPr>
          <w:rFonts w:cs="Verdana"/>
          <w:bCs/>
          <w:iCs/>
        </w:rPr>
        <w:t>Zadavatel uvádí, že ke stanovení výše smluvní pokuty došlo na základě dlouhodobých úvah, zahrnujících zkušenosti Zadavatele v rámci veřejných zakázek, stávající judikaturu a odvětví, ve kterém se Zadavatel pohybuje. Výše smluvních pokut je dle Zadavatele přiměřená a výše této ani jiné smluvní pokuty nebude ze strany Zadavatele upravována.</w:t>
      </w:r>
    </w:p>
    <w:p w14:paraId="08889CD0" w14:textId="77777777" w:rsidR="001B7D5D" w:rsidRPr="00610FA0" w:rsidRDefault="001B7D5D" w:rsidP="00610FA0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bCs/>
          <w:iCs/>
        </w:rPr>
      </w:pPr>
    </w:p>
    <w:p w14:paraId="4CB44F9E" w14:textId="77777777" w:rsidR="008D7EBF" w:rsidRDefault="008D7EBF" w:rsidP="008D7EBF">
      <w:pPr>
        <w:pStyle w:val="Odstavecseseznamem"/>
        <w:numPr>
          <w:ilvl w:val="0"/>
          <w:numId w:val="47"/>
        </w:numPr>
        <w:spacing w:after="160" w:line="259" w:lineRule="auto"/>
      </w:pPr>
      <w:r w:rsidRPr="00B67781">
        <w:t>Pod-článek</w:t>
      </w:r>
      <w:r>
        <w:t xml:space="preserve"> 4.27 (r) </w:t>
      </w:r>
    </w:p>
    <w:p w14:paraId="3C5F3B10" w14:textId="77777777" w:rsidR="008D7EBF" w:rsidRDefault="008D7EBF" w:rsidP="008D7EBF">
      <w:r>
        <w:t xml:space="preserve">Žádáme o potvrzení, že se toto ustanovení vztahuje pouze na: </w:t>
      </w:r>
    </w:p>
    <w:p w14:paraId="2C69A669" w14:textId="77777777" w:rsidR="008D7EBF" w:rsidRDefault="008D7EBF" w:rsidP="008D7EBF">
      <w:r>
        <w:t>(a) prodloužení záruky provedení díla z důvodu prodloužení doby plnění</w:t>
      </w:r>
    </w:p>
    <w:p w14:paraId="559B6CF5" w14:textId="77777777" w:rsidR="008D7EBF" w:rsidRDefault="008D7EBF" w:rsidP="008D7EBF">
      <w:pPr>
        <w:spacing w:after="0"/>
      </w:pPr>
      <w:r>
        <w:t>(b) zvýšení hodnoty bankovní záruky za provedení Díla / odstranění vad Díla z důvodu zvýšení celkové hodnoty zakázky.</w:t>
      </w:r>
    </w:p>
    <w:p w14:paraId="6555912C" w14:textId="77777777" w:rsidR="00610FA0" w:rsidRDefault="00610FA0" w:rsidP="008D7EBF">
      <w:pPr>
        <w:spacing w:after="0"/>
        <w:rPr>
          <w:rFonts w:eastAsia="Calibri" w:cs="Times New Roman"/>
          <w:b/>
          <w:lang w:eastAsia="cs-CZ"/>
        </w:rPr>
      </w:pPr>
    </w:p>
    <w:p w14:paraId="70828E02" w14:textId="13B6C2A3" w:rsidR="00127F4B" w:rsidRPr="00E5284B" w:rsidRDefault="00127F4B" w:rsidP="008D7EB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FD2800C" w14:textId="3EC1F632" w:rsidR="00DB67C8" w:rsidRPr="00610FA0" w:rsidRDefault="00DB67C8" w:rsidP="001B7D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>Pokud jde o podmínky zajištění plnění smlouvy Zadavatel odkazuje na Smluvní podmínky</w:t>
      </w:r>
      <w:r w:rsidR="005575BA" w:rsidRPr="00610FA0">
        <w:rPr>
          <w:rFonts w:eastAsia="Calibri" w:cs="Times New Roman"/>
          <w:bCs/>
          <w:lang w:eastAsia="cs-CZ"/>
        </w:rPr>
        <w:t xml:space="preserve"> podle</w:t>
      </w:r>
      <w:r w:rsidRPr="00610FA0">
        <w:rPr>
          <w:rFonts w:eastAsia="Calibri" w:cs="Times New Roman"/>
          <w:bCs/>
          <w:lang w:eastAsia="cs-CZ"/>
        </w:rPr>
        <w:t xml:space="preserve"> Pod-čl. 4.2.1 a 4.2.2.</w:t>
      </w:r>
      <w:r w:rsidR="005575BA" w:rsidRPr="00610FA0">
        <w:rPr>
          <w:rFonts w:eastAsia="Calibri" w:cs="Times New Roman"/>
          <w:bCs/>
          <w:lang w:eastAsia="cs-CZ"/>
        </w:rPr>
        <w:t xml:space="preserve"> v souladu se zněním </w:t>
      </w:r>
      <w:r w:rsidRPr="00610FA0">
        <w:rPr>
          <w:rFonts w:eastAsia="Calibri" w:cs="Times New Roman"/>
          <w:bCs/>
          <w:lang w:eastAsia="cs-CZ"/>
        </w:rPr>
        <w:t>Pod-čl. 4.2 Přílohy k nabídce.</w:t>
      </w:r>
    </w:p>
    <w:p w14:paraId="1503E70B" w14:textId="77777777" w:rsidR="00DB67C8" w:rsidRPr="00610FA0" w:rsidRDefault="00DB67C8" w:rsidP="001B7D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FB101B9" w14:textId="4B73FF67" w:rsidR="00DB67C8" w:rsidRPr="00610FA0" w:rsidRDefault="00DB67C8" w:rsidP="001B7D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>U</w:t>
      </w:r>
      <w:r w:rsidR="00900C94" w:rsidRPr="00610FA0">
        <w:rPr>
          <w:rFonts w:eastAsia="Calibri" w:cs="Times New Roman"/>
          <w:bCs/>
          <w:lang w:eastAsia="cs-CZ"/>
        </w:rPr>
        <w:t xml:space="preserve">stanovení </w:t>
      </w:r>
      <w:r w:rsidRPr="00610FA0">
        <w:rPr>
          <w:rFonts w:eastAsia="Calibri" w:cs="Times New Roman"/>
          <w:bCs/>
          <w:lang w:eastAsia="cs-CZ"/>
        </w:rPr>
        <w:t xml:space="preserve">Pod-čl. 4.27 r) </w:t>
      </w:r>
      <w:r w:rsidR="00900C94" w:rsidRPr="00610FA0">
        <w:rPr>
          <w:rFonts w:eastAsia="Calibri" w:cs="Times New Roman"/>
          <w:bCs/>
          <w:lang w:eastAsia="cs-CZ"/>
        </w:rPr>
        <w:t xml:space="preserve">se aplikuje při porušení povinnosti udržovat </w:t>
      </w:r>
      <w:r w:rsidRPr="00610FA0">
        <w:rPr>
          <w:rFonts w:eastAsia="Calibri" w:cs="Times New Roman"/>
          <w:bCs/>
          <w:lang w:eastAsia="cs-CZ"/>
        </w:rPr>
        <w:t>Bankovní záruku za provedení Díla nebo Pojistnou záruku za provedení díla</w:t>
      </w:r>
      <w:r w:rsidR="00E0799C" w:rsidRPr="00610FA0">
        <w:rPr>
          <w:rFonts w:eastAsia="Calibri" w:cs="Times New Roman"/>
          <w:bCs/>
          <w:lang w:eastAsia="cs-CZ"/>
        </w:rPr>
        <w:t xml:space="preserve"> a/nebo Bankovní záruku za odstranění vad Díla nebo Pojistnou záruku za odstranění vad Díla </w:t>
      </w:r>
      <w:r w:rsidR="00900C94" w:rsidRPr="00610FA0">
        <w:rPr>
          <w:rFonts w:eastAsia="Calibri" w:cs="Times New Roman"/>
          <w:bCs/>
          <w:lang w:eastAsia="cs-CZ"/>
        </w:rPr>
        <w:t xml:space="preserve">v platnosti a ve stanovené výši. </w:t>
      </w:r>
    </w:p>
    <w:p w14:paraId="7205F609" w14:textId="77777777" w:rsidR="00DB67C8" w:rsidRPr="00610FA0" w:rsidRDefault="00DB67C8" w:rsidP="001B7D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3B0608F" w14:textId="68EF2A81" w:rsidR="005575BA" w:rsidRPr="00610FA0" w:rsidRDefault="005575BA" w:rsidP="001B7D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>Zhotovitel musí zajistit, že záruka za provedení Díla bude platná a účinná, dokud neprovede a nedokončí Dílo a nepředá Objednateli Bankovní záruku za odstranění vad Díla nebo Pojistnou záruku za odstranění vad Díla podle Pod-článku 4.2.2.</w:t>
      </w:r>
    </w:p>
    <w:p w14:paraId="6AF42FC8" w14:textId="20A60AFE" w:rsidR="005575BA" w:rsidRPr="00610FA0" w:rsidRDefault="005575BA" w:rsidP="001B7D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D0545BB" w14:textId="3C19FC11" w:rsidR="00900C94" w:rsidRPr="00610FA0" w:rsidRDefault="00900C94" w:rsidP="001B7D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0FA0">
        <w:rPr>
          <w:rFonts w:eastAsia="Calibri" w:cs="Times New Roman"/>
          <w:bCs/>
          <w:lang w:eastAsia="cs-CZ"/>
        </w:rPr>
        <w:t xml:space="preserve">Navýšení hodnoty záruky za provedení díla z důvodu navýšení hodnoty zakázky smluvní podmínky nijak neupravují.  </w:t>
      </w:r>
    </w:p>
    <w:p w14:paraId="0E38EAB7" w14:textId="77777777" w:rsidR="00B91432" w:rsidRPr="005575BA" w:rsidRDefault="00B91432" w:rsidP="00B91432">
      <w:pPr>
        <w:spacing w:after="0" w:line="240" w:lineRule="auto"/>
        <w:rPr>
          <w:rFonts w:eastAsia="Calibri" w:cs="Times New Roman"/>
          <w:b/>
          <w:i/>
          <w:iCs/>
          <w:color w:val="FF0000"/>
          <w:lang w:eastAsia="cs-CZ"/>
        </w:rPr>
      </w:pPr>
    </w:p>
    <w:p w14:paraId="7710CC35" w14:textId="77777777" w:rsidR="001E1A6D" w:rsidRDefault="001E1A6D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3ED95FD" w14:textId="341F9BF9" w:rsidR="00127F4B" w:rsidRPr="00E5284B" w:rsidRDefault="00127F4B" w:rsidP="00127F4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F47D28">
        <w:rPr>
          <w:rFonts w:eastAsia="Calibri" w:cs="Times New Roman"/>
          <w:b/>
          <w:lang w:eastAsia="cs-CZ"/>
        </w:rPr>
        <w:t>401</w:t>
      </w:r>
      <w:r w:rsidRPr="00E5284B">
        <w:rPr>
          <w:rFonts w:eastAsia="Calibri" w:cs="Times New Roman"/>
          <w:b/>
          <w:lang w:eastAsia="cs-CZ"/>
        </w:rPr>
        <w:t>:</w:t>
      </w:r>
    </w:p>
    <w:p w14:paraId="132F6395" w14:textId="77777777" w:rsidR="008D7EBF" w:rsidRDefault="008D7EBF" w:rsidP="008D7EBF">
      <w:pPr>
        <w:spacing w:after="0" w:line="259" w:lineRule="auto"/>
      </w:pPr>
      <w:r>
        <w:t xml:space="preserve">Příloha k nabídce, bod 14.6 </w:t>
      </w:r>
    </w:p>
    <w:p w14:paraId="22ABA5B1" w14:textId="1C0C0414" w:rsidR="00C0125B" w:rsidRPr="00C0125B" w:rsidRDefault="008D7EBF" w:rsidP="008D7EBF">
      <w:pPr>
        <w:spacing w:after="0"/>
        <w:rPr>
          <w:rFonts w:eastAsia="Calibri" w:cs="Times New Roman"/>
          <w:bCs/>
          <w:lang w:eastAsia="cs-CZ"/>
        </w:rPr>
      </w:pPr>
      <w:r>
        <w:t xml:space="preserve">Žádáme Zadavatele o odstranění zádržného v hodnotě </w:t>
      </w:r>
      <w:proofErr w:type="gramStart"/>
      <w:r>
        <w:t>10%</w:t>
      </w:r>
      <w:proofErr w:type="gramEnd"/>
      <w:r>
        <w:t xml:space="preserve"> z Průběžné platby.</w:t>
      </w:r>
    </w:p>
    <w:p w14:paraId="17330DCA" w14:textId="77777777" w:rsidR="00C0125B" w:rsidRDefault="00C0125B" w:rsidP="008D7EBF">
      <w:pPr>
        <w:spacing w:after="0"/>
        <w:rPr>
          <w:rFonts w:eastAsia="Calibri" w:cs="Times New Roman"/>
          <w:b/>
          <w:lang w:eastAsia="cs-CZ"/>
        </w:rPr>
      </w:pPr>
    </w:p>
    <w:p w14:paraId="24D6AA7A" w14:textId="55076178" w:rsidR="00127F4B" w:rsidRPr="00E5284B" w:rsidRDefault="00127F4B" w:rsidP="00127F4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898DFAB" w14:textId="77777777" w:rsidR="007F054C" w:rsidRPr="001B7D5D" w:rsidRDefault="007F054C" w:rsidP="001B7D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B7D5D">
        <w:rPr>
          <w:rFonts w:eastAsia="Calibri" w:cs="Times New Roman"/>
          <w:bCs/>
          <w:lang w:eastAsia="cs-CZ"/>
        </w:rPr>
        <w:lastRenderedPageBreak/>
        <w:t xml:space="preserve">Zadavatel trvá na zachování ustanovení tak jak je uvedeno v zadávací dokumentaci, které je součástí standardních smluvních podmínek Zadavatele, používaných v obdobných případech. K navrhované úpravě Zadavatel nepřistoupí. </w:t>
      </w:r>
    </w:p>
    <w:p w14:paraId="741CF73C" w14:textId="77777777" w:rsidR="00127F4B" w:rsidRDefault="00127F4B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F0E15BC" w14:textId="77777777" w:rsidR="001B7D5D" w:rsidRDefault="001B7D5D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45A286" w14:textId="45232946" w:rsidR="00127F4B" w:rsidRPr="00E5284B" w:rsidRDefault="00127F4B" w:rsidP="00127F4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F47D28">
        <w:rPr>
          <w:rFonts w:eastAsia="Calibri" w:cs="Times New Roman"/>
          <w:b/>
          <w:lang w:eastAsia="cs-CZ"/>
        </w:rPr>
        <w:t>402</w:t>
      </w:r>
      <w:r w:rsidRPr="00E5284B">
        <w:rPr>
          <w:rFonts w:eastAsia="Calibri" w:cs="Times New Roman"/>
          <w:b/>
          <w:lang w:eastAsia="cs-CZ"/>
        </w:rPr>
        <w:t>:</w:t>
      </w:r>
    </w:p>
    <w:p w14:paraId="3ACCDDC8" w14:textId="77777777" w:rsidR="008D7EBF" w:rsidRPr="008D7EBF" w:rsidRDefault="008D7EBF" w:rsidP="008D7EBF">
      <w:pPr>
        <w:spacing w:after="0"/>
      </w:pPr>
      <w:r w:rsidRPr="008D7EBF">
        <w:t>ZOP RED BOOK, bod 14.8</w:t>
      </w:r>
      <w:r w:rsidRPr="008D7EBF">
        <w:tab/>
      </w:r>
      <w:r w:rsidRPr="008D7EBF">
        <w:tab/>
      </w:r>
      <w:r w:rsidRPr="008D7EBF">
        <w:tab/>
      </w:r>
      <w:r w:rsidRPr="008D7EBF">
        <w:tab/>
      </w:r>
      <w:r w:rsidRPr="008D7EBF">
        <w:tab/>
      </w:r>
      <w:r w:rsidRPr="008D7EBF">
        <w:tab/>
      </w:r>
    </w:p>
    <w:p w14:paraId="4ACE8522" w14:textId="77777777" w:rsidR="008D7EBF" w:rsidRDefault="008D7EBF" w:rsidP="008D7EBF">
      <w:pPr>
        <w:spacing w:after="0"/>
      </w:pPr>
      <w:r w:rsidRPr="008D7EBF">
        <w:t>Souhlasí Zadavatel s účtováním úroků od prvního dne po splatnosti faktury Zhotovitele a s odstraněním povoleného 15denního prodlení s platbou?</w:t>
      </w:r>
      <w:r w:rsidRPr="008D7EBF">
        <w:tab/>
      </w:r>
    </w:p>
    <w:p w14:paraId="0B5DAF26" w14:textId="77777777" w:rsidR="008D7EBF" w:rsidRDefault="008D7EBF" w:rsidP="008D7EBF">
      <w:pPr>
        <w:spacing w:after="0"/>
      </w:pPr>
    </w:p>
    <w:p w14:paraId="18A6968C" w14:textId="6FD64D3A" w:rsidR="00127F4B" w:rsidRPr="00E5284B" w:rsidRDefault="00127F4B" w:rsidP="008D7EB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B7F4534" w14:textId="504B7A43" w:rsidR="00127F4B" w:rsidRPr="001B7D5D" w:rsidRDefault="007F054C" w:rsidP="001B7D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B7D5D">
        <w:rPr>
          <w:rFonts w:eastAsia="Calibri" w:cs="Times New Roman"/>
          <w:bCs/>
          <w:lang w:eastAsia="cs-CZ"/>
        </w:rPr>
        <w:t>Zadavatel trvá na zachování ustanovení tak jak je uvedeno v zadávací dokumentaci, které je součástí standardních smluvních podmínek Zadavatele, používaných v obdobných případech. K navrhované úpravě Zadavatel nepřistoupí.</w:t>
      </w:r>
    </w:p>
    <w:p w14:paraId="1C8EA972" w14:textId="77777777" w:rsidR="00127F4B" w:rsidRPr="007516BF" w:rsidRDefault="00127F4B" w:rsidP="00127F4B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4554762" w14:textId="70F33F30" w:rsidR="006D75C4" w:rsidRDefault="006D75C4" w:rsidP="006D75C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9657528" w14:textId="77777777" w:rsidR="00CF3F9A" w:rsidRDefault="00CF3F9A" w:rsidP="00CF3F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FD254F5" w14:textId="77777777" w:rsidR="0069369E" w:rsidRDefault="0069369E" w:rsidP="00CF3F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44C50E7" w14:textId="77777777" w:rsidR="00CF3F9A" w:rsidRPr="00D45938" w:rsidRDefault="00CF3F9A" w:rsidP="00CF3F9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45938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EC891CD" w14:textId="77777777" w:rsidR="00CF3F9A" w:rsidRPr="00BD5319" w:rsidRDefault="00CF3F9A" w:rsidP="00CF3F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8E1DD2" w14:textId="77777777" w:rsidR="00CF3F9A" w:rsidRPr="00BD5319" w:rsidRDefault="00CF3F9A" w:rsidP="00CF3F9A">
      <w:pPr>
        <w:spacing w:after="0" w:line="240" w:lineRule="auto"/>
        <w:rPr>
          <w:rFonts w:eastAsia="Times New Roman" w:cs="Times New Roman"/>
          <w:lang w:eastAsia="cs-CZ"/>
        </w:rPr>
      </w:pPr>
    </w:p>
    <w:p w14:paraId="4A1ACB8B" w14:textId="77777777" w:rsidR="00CF3F9A" w:rsidRPr="00C725F3" w:rsidRDefault="00CF3F9A" w:rsidP="00CF3F9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</w:t>
      </w:r>
      <w:r w:rsidRPr="00C725F3">
        <w:rPr>
          <w:rFonts w:eastAsia="Calibri" w:cs="Times New Roman"/>
          <w:lang w:eastAsia="cs-CZ"/>
        </w:rPr>
        <w:t xml:space="preserve">zadavatele na webovém portálu </w:t>
      </w:r>
      <w:hyperlink r:id="rId12" w:history="1">
        <w:r w:rsidRPr="00C725F3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C725F3">
        <w:rPr>
          <w:rFonts w:eastAsia="Calibri" w:cs="Times New Roman"/>
          <w:u w:val="single"/>
          <w:lang w:eastAsia="cs-CZ"/>
        </w:rPr>
        <w:t>.</w:t>
      </w:r>
    </w:p>
    <w:p w14:paraId="00FF6D90" w14:textId="77777777" w:rsidR="00CF3F9A" w:rsidRPr="00BD5319" w:rsidRDefault="00CF3F9A" w:rsidP="00CF3F9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1AED86" w14:textId="77777777" w:rsidR="00CF3F9A" w:rsidRPr="00BD5319" w:rsidRDefault="00CF3F9A" w:rsidP="00CF3F9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69369E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9369E">
        <w:rPr>
          <w:rFonts w:eastAsia="Calibri" w:cs="Times New Roman"/>
          <w:b/>
          <w:bCs/>
          <w:lang w:eastAsia="cs-CZ"/>
        </w:rPr>
        <w:t xml:space="preserve">Příloha: </w:t>
      </w:r>
      <w:r w:rsidRPr="0069369E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69369E">
        <w:rPr>
          <w:rFonts w:eastAsia="Calibri" w:cs="Times New Roman"/>
          <w:bCs/>
          <w:lang w:eastAsia="cs-CZ"/>
        </w:rPr>
        <w:instrText xml:space="preserve"> FORMTEXT </w:instrText>
      </w:r>
      <w:r w:rsidRPr="0069369E">
        <w:rPr>
          <w:rFonts w:eastAsia="Calibri" w:cs="Times New Roman"/>
          <w:bCs/>
          <w:lang w:eastAsia="cs-CZ"/>
        </w:rPr>
      </w:r>
      <w:r w:rsidRPr="0069369E">
        <w:rPr>
          <w:rFonts w:eastAsia="Calibri" w:cs="Times New Roman"/>
          <w:bCs/>
          <w:lang w:eastAsia="cs-CZ"/>
        </w:rPr>
        <w:fldChar w:fldCharType="separate"/>
      </w:r>
      <w:r w:rsidRPr="0069369E">
        <w:rPr>
          <w:rFonts w:eastAsia="Calibri" w:cs="Times New Roman"/>
          <w:bCs/>
          <w:lang w:eastAsia="cs-CZ"/>
        </w:rPr>
        <w:t> </w:t>
      </w:r>
      <w:r w:rsidRPr="0069369E">
        <w:rPr>
          <w:rFonts w:eastAsia="Calibri" w:cs="Times New Roman"/>
          <w:bCs/>
          <w:lang w:eastAsia="cs-CZ"/>
        </w:rPr>
        <w:t> </w:t>
      </w:r>
      <w:r w:rsidRPr="0069369E">
        <w:rPr>
          <w:rFonts w:eastAsia="Calibri" w:cs="Times New Roman"/>
          <w:bCs/>
          <w:lang w:eastAsia="cs-CZ"/>
        </w:rPr>
        <w:t> </w:t>
      </w:r>
      <w:r w:rsidRPr="0069369E">
        <w:rPr>
          <w:rFonts w:eastAsia="Calibri" w:cs="Times New Roman"/>
          <w:bCs/>
          <w:lang w:eastAsia="cs-CZ"/>
        </w:rPr>
        <w:t> </w:t>
      </w:r>
      <w:r w:rsidRPr="0069369E">
        <w:rPr>
          <w:rFonts w:eastAsia="Calibri" w:cs="Times New Roman"/>
          <w:bCs/>
          <w:lang w:eastAsia="cs-CZ"/>
        </w:rPr>
        <w:t> </w:t>
      </w:r>
      <w:r w:rsidRPr="0069369E">
        <w:rPr>
          <w:rFonts w:eastAsia="Calibri" w:cs="Times New Roman"/>
          <w:bCs/>
          <w:lang w:eastAsia="cs-CZ"/>
        </w:rPr>
        <w:fldChar w:fldCharType="end"/>
      </w:r>
    </w:p>
    <w:p w14:paraId="02A6FC8E" w14:textId="35B1BE5D" w:rsidR="00410BA8" w:rsidRPr="0069369E" w:rsidRDefault="00C54542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9369E">
        <w:rPr>
          <w:rFonts w:eastAsia="Calibri" w:cs="Times New Roman"/>
          <w:bCs/>
          <w:lang w:eastAsia="cs-CZ"/>
        </w:rPr>
        <w:t>XLS_Brno-Prerov-5_zm13_20250327</w:t>
      </w:r>
      <w:r w:rsidRPr="0069369E">
        <w:rPr>
          <w:rFonts w:eastAsia="Calibri" w:cs="Times New Roman"/>
          <w:bCs/>
          <w:lang w:eastAsia="cs-CZ"/>
        </w:rPr>
        <w:t>.zip</w:t>
      </w:r>
    </w:p>
    <w:p w14:paraId="3568D690" w14:textId="0C15617E" w:rsidR="00664163" w:rsidRPr="0069369E" w:rsidRDefault="0069369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369E">
        <w:rPr>
          <w:rFonts w:eastAsia="Calibri" w:cs="Times New Roman"/>
          <w:bCs/>
          <w:lang w:eastAsia="cs-CZ"/>
        </w:rPr>
        <w:t>XDC_Brno-Prerov-5_zm13_20250327</w:t>
      </w:r>
      <w:r w:rsidRPr="0069369E">
        <w:rPr>
          <w:rFonts w:eastAsia="Calibri" w:cs="Times New Roman"/>
          <w:bCs/>
          <w:lang w:eastAsia="cs-CZ"/>
        </w:rPr>
        <w:t>.zip</w:t>
      </w:r>
    </w:p>
    <w:p w14:paraId="11FC1E85" w14:textId="20995594" w:rsidR="00664163" w:rsidRPr="0069369E" w:rsidRDefault="00B7431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369E">
        <w:rPr>
          <w:rFonts w:eastAsia="Calibri" w:cs="Times New Roman"/>
          <w:lang w:eastAsia="cs-CZ"/>
        </w:rPr>
        <w:t>Přílohy k dotazu č. 398:</w:t>
      </w:r>
    </w:p>
    <w:p w14:paraId="390C1BF5" w14:textId="77777777" w:rsidR="00B74317" w:rsidRPr="0069369E" w:rsidRDefault="00B74317" w:rsidP="00CF3F9A">
      <w:pPr>
        <w:pStyle w:val="Odstavecseseznamem"/>
        <w:numPr>
          <w:ilvl w:val="0"/>
          <w:numId w:val="48"/>
        </w:numPr>
        <w:spacing w:after="0" w:line="240" w:lineRule="auto"/>
        <w:ind w:left="426" w:hanging="284"/>
        <w:jc w:val="both"/>
        <w:rPr>
          <w:rFonts w:eastAsia="Calibri" w:cs="Times New Roman"/>
          <w:lang w:eastAsia="cs-CZ"/>
        </w:rPr>
      </w:pPr>
      <w:r w:rsidRPr="0069369E">
        <w:rPr>
          <w:rFonts w:eastAsia="Calibri" w:cs="Times New Roman"/>
          <w:lang w:eastAsia="cs-CZ"/>
        </w:rPr>
        <w:t>D_2_1_4_SO251985_1.101_TZ.pdf</w:t>
      </w:r>
    </w:p>
    <w:p w14:paraId="4541B142" w14:textId="0F25D293" w:rsidR="00B74317" w:rsidRPr="0069369E" w:rsidRDefault="00B74317" w:rsidP="00CF3F9A">
      <w:pPr>
        <w:pStyle w:val="Odstavecseseznamem"/>
        <w:numPr>
          <w:ilvl w:val="0"/>
          <w:numId w:val="48"/>
        </w:numPr>
        <w:spacing w:after="0" w:line="240" w:lineRule="auto"/>
        <w:ind w:left="426" w:hanging="284"/>
        <w:jc w:val="both"/>
        <w:rPr>
          <w:rFonts w:eastAsia="Calibri" w:cs="Times New Roman"/>
          <w:lang w:eastAsia="cs-CZ"/>
        </w:rPr>
      </w:pPr>
      <w:r w:rsidRPr="0069369E">
        <w:rPr>
          <w:rFonts w:eastAsia="Calibri" w:cs="Times New Roman"/>
          <w:lang w:eastAsia="cs-CZ"/>
        </w:rPr>
        <w:t>D_2_1_4_SO251986_1.101_TZ.pdf</w:t>
      </w:r>
    </w:p>
    <w:p w14:paraId="58DD7A8F" w14:textId="77777777" w:rsidR="00424285" w:rsidRPr="00CF3F9A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11B9AB6" w14:textId="77777777" w:rsidR="00424285" w:rsidRPr="00CF3F9A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994DB20" w:rsidR="00664163" w:rsidRPr="00CF3F9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F3F9A">
        <w:rPr>
          <w:rFonts w:eastAsia="Calibri" w:cs="Times New Roman"/>
          <w:lang w:eastAsia="cs-CZ"/>
        </w:rPr>
        <w:t xml:space="preserve">V Olomouci dne </w:t>
      </w:r>
      <w:r w:rsidR="00CF3F9A">
        <w:rPr>
          <w:rFonts w:eastAsia="Calibri" w:cs="Times New Roman"/>
          <w:lang w:eastAsia="cs-CZ"/>
        </w:rPr>
        <w:t>27. 3. 2025</w:t>
      </w:r>
    </w:p>
    <w:p w14:paraId="6F75BA64" w14:textId="77777777" w:rsidR="00664163" w:rsidRPr="00CF3F9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CF3F9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CF3F9A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CF3F9A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3192B13" w14:textId="77777777" w:rsidR="00CF3F9A" w:rsidRPr="00CF3F9A" w:rsidRDefault="00CF3F9A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D01553D" w14:textId="77777777" w:rsidR="00CF3F9A" w:rsidRPr="00CF3F9A" w:rsidRDefault="00CF3F9A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CF3F9A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F3F9A">
        <w:rPr>
          <w:rFonts w:eastAsia="Times New Roman" w:cs="Times New Roman"/>
          <w:b/>
          <w:bCs/>
          <w:lang w:eastAsia="cs-CZ"/>
        </w:rPr>
        <w:t>Ing. Miroslav Bocák</w:t>
      </w:r>
      <w:r w:rsidRPr="00CF3F9A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F3F9A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F3F9A">
        <w:rPr>
          <w:rFonts w:eastAsia="Times New Roman" w:cs="Times New Roman"/>
          <w:lang w:eastAsia="cs-CZ"/>
        </w:rPr>
        <w:t>ředitel organizační jednotky</w:t>
      </w:r>
      <w:r w:rsidRPr="00CF3F9A">
        <w:rPr>
          <w:rFonts w:eastAsia="Times New Roman" w:cs="Times New Roman"/>
          <w:lang w:eastAsia="cs-CZ"/>
        </w:rPr>
        <w:tab/>
      </w:r>
    </w:p>
    <w:p w14:paraId="5DEDC136" w14:textId="77777777" w:rsidR="00664163" w:rsidRPr="00CF3F9A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F3F9A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F3F9A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17271" w14:textId="77777777" w:rsidR="00711450" w:rsidRDefault="00711450" w:rsidP="00962258">
      <w:pPr>
        <w:spacing w:after="0" w:line="240" w:lineRule="auto"/>
      </w:pPr>
      <w:r>
        <w:separator/>
      </w:r>
    </w:p>
  </w:endnote>
  <w:endnote w:type="continuationSeparator" w:id="0">
    <w:p w14:paraId="379A2192" w14:textId="77777777" w:rsidR="00711450" w:rsidRDefault="007114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C7636" w14:textId="77777777" w:rsidR="00711450" w:rsidRDefault="00711450" w:rsidP="00962258">
      <w:pPr>
        <w:spacing w:after="0" w:line="240" w:lineRule="auto"/>
      </w:pPr>
      <w:r>
        <w:separator/>
      </w:r>
    </w:p>
  </w:footnote>
  <w:footnote w:type="continuationSeparator" w:id="0">
    <w:p w14:paraId="5BF9310E" w14:textId="77777777" w:rsidR="00711450" w:rsidRDefault="007114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37954"/>
    <w:multiLevelType w:val="hybridMultilevel"/>
    <w:tmpl w:val="AFFCD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6276"/>
    <w:multiLevelType w:val="hybridMultilevel"/>
    <w:tmpl w:val="A102356E"/>
    <w:lvl w:ilvl="0" w:tplc="20248B5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6E81FC7"/>
    <w:multiLevelType w:val="hybridMultilevel"/>
    <w:tmpl w:val="9F4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502C7E"/>
    <w:multiLevelType w:val="hybridMultilevel"/>
    <w:tmpl w:val="EBC228F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74710"/>
    <w:multiLevelType w:val="hybridMultilevel"/>
    <w:tmpl w:val="FD8CA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D2763"/>
    <w:multiLevelType w:val="hybridMultilevel"/>
    <w:tmpl w:val="64C0AB44"/>
    <w:lvl w:ilvl="0" w:tplc="C2224766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B77E7"/>
    <w:multiLevelType w:val="hybridMultilevel"/>
    <w:tmpl w:val="F6D878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1AF440ED"/>
    <w:multiLevelType w:val="hybridMultilevel"/>
    <w:tmpl w:val="2BF00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165ECC"/>
    <w:multiLevelType w:val="hybridMultilevel"/>
    <w:tmpl w:val="16D43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A89"/>
    <w:multiLevelType w:val="hybridMultilevel"/>
    <w:tmpl w:val="888A9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05F2D"/>
    <w:multiLevelType w:val="hybridMultilevel"/>
    <w:tmpl w:val="A5789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81348"/>
    <w:multiLevelType w:val="hybridMultilevel"/>
    <w:tmpl w:val="890AC0BA"/>
    <w:lvl w:ilvl="0" w:tplc="1070197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765D2"/>
    <w:multiLevelType w:val="hybridMultilevel"/>
    <w:tmpl w:val="5B8C8B62"/>
    <w:lvl w:ilvl="0" w:tplc="6868CF96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852568"/>
    <w:multiLevelType w:val="hybridMultilevel"/>
    <w:tmpl w:val="1E3E9C2C"/>
    <w:lvl w:ilvl="0" w:tplc="15BC11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32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DA7C9F"/>
    <w:multiLevelType w:val="hybridMultilevel"/>
    <w:tmpl w:val="ED42AB50"/>
    <w:lvl w:ilvl="0" w:tplc="0F7204D6">
      <w:start w:val="1"/>
      <w:numFmt w:val="lowerLetter"/>
      <w:lvlText w:val="%1)"/>
      <w:lvlJc w:val="left"/>
      <w:pPr>
        <w:ind w:left="105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AA4B45"/>
    <w:multiLevelType w:val="hybridMultilevel"/>
    <w:tmpl w:val="E4366940"/>
    <w:lvl w:ilvl="0" w:tplc="CBF6256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B83C58"/>
    <w:multiLevelType w:val="hybridMultilevel"/>
    <w:tmpl w:val="304C3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114D4"/>
    <w:multiLevelType w:val="hybridMultilevel"/>
    <w:tmpl w:val="EC3C4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DB05E2"/>
    <w:multiLevelType w:val="hybridMultilevel"/>
    <w:tmpl w:val="2848C476"/>
    <w:lvl w:ilvl="0" w:tplc="9A30A1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662E71"/>
    <w:multiLevelType w:val="hybridMultilevel"/>
    <w:tmpl w:val="66147382"/>
    <w:lvl w:ilvl="0" w:tplc="B2CE12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070991"/>
    <w:multiLevelType w:val="multilevel"/>
    <w:tmpl w:val="CABE99FC"/>
    <w:numStyleLink w:val="ListNumbermultilevel"/>
  </w:abstractNum>
  <w:abstractNum w:abstractNumId="45" w15:restartNumberingAfterBreak="0">
    <w:nsid w:val="7ABE1CDC"/>
    <w:multiLevelType w:val="hybridMultilevel"/>
    <w:tmpl w:val="5E6CE498"/>
    <w:lvl w:ilvl="0" w:tplc="CF50C0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DD2198"/>
    <w:multiLevelType w:val="hybridMultilevel"/>
    <w:tmpl w:val="FF0E83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11"/>
  </w:num>
  <w:num w:numId="2" w16cid:durableId="506209173">
    <w:abstractNumId w:val="4"/>
  </w:num>
  <w:num w:numId="3" w16cid:durableId="358628641">
    <w:abstractNumId w:val="16"/>
  </w:num>
  <w:num w:numId="4" w16cid:durableId="1834292179">
    <w:abstractNumId w:val="44"/>
  </w:num>
  <w:num w:numId="5" w16cid:durableId="1470241154">
    <w:abstractNumId w:val="0"/>
  </w:num>
  <w:num w:numId="6" w16cid:durableId="848255171">
    <w:abstractNumId w:val="31"/>
  </w:num>
  <w:num w:numId="7" w16cid:durableId="218832763">
    <w:abstractNumId w:val="26"/>
  </w:num>
  <w:num w:numId="8" w16cid:durableId="873881505">
    <w:abstractNumId w:val="18"/>
  </w:num>
  <w:num w:numId="9" w16cid:durableId="1555307808">
    <w:abstractNumId w:val="14"/>
  </w:num>
  <w:num w:numId="10" w16cid:durableId="318654162">
    <w:abstractNumId w:val="37"/>
  </w:num>
  <w:num w:numId="11" w16cid:durableId="230969313">
    <w:abstractNumId w:val="35"/>
  </w:num>
  <w:num w:numId="12" w16cid:durableId="446583030">
    <w:abstractNumId w:val="17"/>
  </w:num>
  <w:num w:numId="13" w16cid:durableId="2089812766">
    <w:abstractNumId w:val="7"/>
  </w:num>
  <w:num w:numId="14" w16cid:durableId="1909724545">
    <w:abstractNumId w:val="40"/>
  </w:num>
  <w:num w:numId="15" w16cid:durableId="2074085493">
    <w:abstractNumId w:val="36"/>
  </w:num>
  <w:num w:numId="16" w16cid:durableId="590938136">
    <w:abstractNumId w:val="22"/>
  </w:num>
  <w:num w:numId="17" w16cid:durableId="1410271161">
    <w:abstractNumId w:val="30"/>
  </w:num>
  <w:num w:numId="18" w16cid:durableId="704797062">
    <w:abstractNumId w:val="28"/>
  </w:num>
  <w:num w:numId="19" w16cid:durableId="1959019906">
    <w:abstractNumId w:val="24"/>
  </w:num>
  <w:num w:numId="20" w16cid:durableId="1309483131">
    <w:abstractNumId w:val="21"/>
  </w:num>
  <w:num w:numId="21" w16cid:durableId="1539276442">
    <w:abstractNumId w:val="15"/>
  </w:num>
  <w:num w:numId="22" w16cid:durableId="1922521373">
    <w:abstractNumId w:val="43"/>
  </w:num>
  <w:num w:numId="23" w16cid:durableId="556672310">
    <w:abstractNumId w:val="32"/>
  </w:num>
  <w:num w:numId="24" w16cid:durableId="1291396987">
    <w:abstractNumId w:val="41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578937">
    <w:abstractNumId w:val="2"/>
  </w:num>
  <w:num w:numId="28" w16cid:durableId="1918439475">
    <w:abstractNumId w:val="12"/>
  </w:num>
  <w:num w:numId="29" w16cid:durableId="1027827634">
    <w:abstractNumId w:val="9"/>
  </w:num>
  <w:num w:numId="30" w16cid:durableId="2104719291">
    <w:abstractNumId w:val="1"/>
  </w:num>
  <w:num w:numId="31" w16cid:durableId="2144543803">
    <w:abstractNumId w:val="29"/>
  </w:num>
  <w:num w:numId="32" w16cid:durableId="215899563">
    <w:abstractNumId w:val="10"/>
  </w:num>
  <w:num w:numId="33" w16cid:durableId="985207492">
    <w:abstractNumId w:val="8"/>
  </w:num>
  <w:num w:numId="34" w16cid:durableId="867184676">
    <w:abstractNumId w:val="33"/>
  </w:num>
  <w:num w:numId="35" w16cid:durableId="1658224277">
    <w:abstractNumId w:val="25"/>
  </w:num>
  <w:num w:numId="36" w16cid:durableId="114847916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029305">
    <w:abstractNumId w:val="23"/>
  </w:num>
  <w:num w:numId="38" w16cid:durableId="1432169402">
    <w:abstractNumId w:val="42"/>
  </w:num>
  <w:num w:numId="39" w16cid:durableId="967782275">
    <w:abstractNumId w:val="3"/>
  </w:num>
  <w:num w:numId="40" w16cid:durableId="7012564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5392554">
    <w:abstractNumId w:val="13"/>
  </w:num>
  <w:num w:numId="42" w16cid:durableId="1746144375">
    <w:abstractNumId w:val="38"/>
  </w:num>
  <w:num w:numId="43" w16cid:durableId="1206287714">
    <w:abstractNumId w:val="45"/>
  </w:num>
  <w:num w:numId="44" w16cid:durableId="840512561">
    <w:abstractNumId w:val="6"/>
  </w:num>
  <w:num w:numId="45" w16cid:durableId="1232622746">
    <w:abstractNumId w:val="34"/>
  </w:num>
  <w:num w:numId="46" w16cid:durableId="1003893951">
    <w:abstractNumId w:val="19"/>
  </w:num>
  <w:num w:numId="47" w16cid:durableId="258636350">
    <w:abstractNumId w:val="39"/>
  </w:num>
  <w:num w:numId="48" w16cid:durableId="3750072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1796"/>
    <w:rsid w:val="00033432"/>
    <w:rsid w:val="000335CC"/>
    <w:rsid w:val="00046131"/>
    <w:rsid w:val="00066116"/>
    <w:rsid w:val="0007202F"/>
    <w:rsid w:val="00072C1E"/>
    <w:rsid w:val="00094764"/>
    <w:rsid w:val="00097042"/>
    <w:rsid w:val="000A1271"/>
    <w:rsid w:val="000A2A73"/>
    <w:rsid w:val="000B3A82"/>
    <w:rsid w:val="000B6C7E"/>
    <w:rsid w:val="000B7907"/>
    <w:rsid w:val="000C0429"/>
    <w:rsid w:val="000C45E8"/>
    <w:rsid w:val="000F2365"/>
    <w:rsid w:val="00114472"/>
    <w:rsid w:val="001267E4"/>
    <w:rsid w:val="00127F4B"/>
    <w:rsid w:val="00130046"/>
    <w:rsid w:val="00136BF2"/>
    <w:rsid w:val="00136FA7"/>
    <w:rsid w:val="00151858"/>
    <w:rsid w:val="001667C9"/>
    <w:rsid w:val="00170EC5"/>
    <w:rsid w:val="0017283A"/>
    <w:rsid w:val="001747C1"/>
    <w:rsid w:val="0017650B"/>
    <w:rsid w:val="0017767A"/>
    <w:rsid w:val="001803C9"/>
    <w:rsid w:val="0018110A"/>
    <w:rsid w:val="0018596A"/>
    <w:rsid w:val="001B3B6F"/>
    <w:rsid w:val="001B67A0"/>
    <w:rsid w:val="001B69C2"/>
    <w:rsid w:val="001B7D5D"/>
    <w:rsid w:val="001C4DA0"/>
    <w:rsid w:val="001D18C9"/>
    <w:rsid w:val="001E1A6D"/>
    <w:rsid w:val="001F1E2E"/>
    <w:rsid w:val="001F3DEC"/>
    <w:rsid w:val="002003FF"/>
    <w:rsid w:val="00207DF5"/>
    <w:rsid w:val="0021074D"/>
    <w:rsid w:val="002144FC"/>
    <w:rsid w:val="00223480"/>
    <w:rsid w:val="00224630"/>
    <w:rsid w:val="00227784"/>
    <w:rsid w:val="002434C1"/>
    <w:rsid w:val="00246DEF"/>
    <w:rsid w:val="002664F0"/>
    <w:rsid w:val="00267369"/>
    <w:rsid w:val="0026785D"/>
    <w:rsid w:val="00273CE2"/>
    <w:rsid w:val="002833EA"/>
    <w:rsid w:val="00287268"/>
    <w:rsid w:val="00294848"/>
    <w:rsid w:val="00296D39"/>
    <w:rsid w:val="002A17D0"/>
    <w:rsid w:val="002A59FE"/>
    <w:rsid w:val="002A67C5"/>
    <w:rsid w:val="002B59B7"/>
    <w:rsid w:val="002B652C"/>
    <w:rsid w:val="002B7159"/>
    <w:rsid w:val="002C31BF"/>
    <w:rsid w:val="002C6358"/>
    <w:rsid w:val="002D028A"/>
    <w:rsid w:val="002E0CD7"/>
    <w:rsid w:val="002E7F0D"/>
    <w:rsid w:val="002F026B"/>
    <w:rsid w:val="00302C4D"/>
    <w:rsid w:val="0033209D"/>
    <w:rsid w:val="00335122"/>
    <w:rsid w:val="00335732"/>
    <w:rsid w:val="003400DA"/>
    <w:rsid w:val="00357BC6"/>
    <w:rsid w:val="0037111D"/>
    <w:rsid w:val="003756B9"/>
    <w:rsid w:val="00381F6E"/>
    <w:rsid w:val="00383E04"/>
    <w:rsid w:val="00385F41"/>
    <w:rsid w:val="00391B8A"/>
    <w:rsid w:val="003956C6"/>
    <w:rsid w:val="003B19E6"/>
    <w:rsid w:val="003B7D26"/>
    <w:rsid w:val="003E6B9A"/>
    <w:rsid w:val="003E75CE"/>
    <w:rsid w:val="0040166D"/>
    <w:rsid w:val="0040218D"/>
    <w:rsid w:val="00410BA8"/>
    <w:rsid w:val="0041380F"/>
    <w:rsid w:val="00424285"/>
    <w:rsid w:val="0043386F"/>
    <w:rsid w:val="00437ADE"/>
    <w:rsid w:val="00440C9C"/>
    <w:rsid w:val="00442235"/>
    <w:rsid w:val="00450F07"/>
    <w:rsid w:val="00453CD3"/>
    <w:rsid w:val="00455BC7"/>
    <w:rsid w:val="00457B34"/>
    <w:rsid w:val="00460660"/>
    <w:rsid w:val="00460CCB"/>
    <w:rsid w:val="00477370"/>
    <w:rsid w:val="004840F2"/>
    <w:rsid w:val="00486107"/>
    <w:rsid w:val="00490A43"/>
    <w:rsid w:val="00491827"/>
    <w:rsid w:val="004926B0"/>
    <w:rsid w:val="00493CB1"/>
    <w:rsid w:val="00497517"/>
    <w:rsid w:val="004A0F75"/>
    <w:rsid w:val="004A408C"/>
    <w:rsid w:val="004A7C69"/>
    <w:rsid w:val="004C4399"/>
    <w:rsid w:val="004C5432"/>
    <w:rsid w:val="004C55BF"/>
    <w:rsid w:val="004C69ED"/>
    <w:rsid w:val="004C787C"/>
    <w:rsid w:val="004D1224"/>
    <w:rsid w:val="004D6ED1"/>
    <w:rsid w:val="004F1092"/>
    <w:rsid w:val="004F2929"/>
    <w:rsid w:val="004F2C54"/>
    <w:rsid w:val="004F4B9B"/>
    <w:rsid w:val="004F602C"/>
    <w:rsid w:val="00501654"/>
    <w:rsid w:val="005023C1"/>
    <w:rsid w:val="00504F82"/>
    <w:rsid w:val="00511AB9"/>
    <w:rsid w:val="00515F32"/>
    <w:rsid w:val="00523EA7"/>
    <w:rsid w:val="005351C7"/>
    <w:rsid w:val="00540A7F"/>
    <w:rsid w:val="00542527"/>
    <w:rsid w:val="00547B4C"/>
    <w:rsid w:val="00551D1F"/>
    <w:rsid w:val="00553375"/>
    <w:rsid w:val="00555087"/>
    <w:rsid w:val="00556A7F"/>
    <w:rsid w:val="005575BA"/>
    <w:rsid w:val="005644EF"/>
    <w:rsid w:val="005658A6"/>
    <w:rsid w:val="00570055"/>
    <w:rsid w:val="005720E7"/>
    <w:rsid w:val="005721E5"/>
    <w:rsid w:val="005722BB"/>
    <w:rsid w:val="005736B7"/>
    <w:rsid w:val="00575E5A"/>
    <w:rsid w:val="005829A0"/>
    <w:rsid w:val="00584E2A"/>
    <w:rsid w:val="00596C7E"/>
    <w:rsid w:val="005A5F24"/>
    <w:rsid w:val="005A64E9"/>
    <w:rsid w:val="005B2274"/>
    <w:rsid w:val="005B5342"/>
    <w:rsid w:val="005B5EE9"/>
    <w:rsid w:val="005C663F"/>
    <w:rsid w:val="005E1D54"/>
    <w:rsid w:val="005E383F"/>
    <w:rsid w:val="005F471C"/>
    <w:rsid w:val="006104F6"/>
    <w:rsid w:val="0061068E"/>
    <w:rsid w:val="00610B31"/>
    <w:rsid w:val="00610FA0"/>
    <w:rsid w:val="0062109B"/>
    <w:rsid w:val="00623242"/>
    <w:rsid w:val="00630DC6"/>
    <w:rsid w:val="00633E61"/>
    <w:rsid w:val="00636B76"/>
    <w:rsid w:val="006464C2"/>
    <w:rsid w:val="006565E0"/>
    <w:rsid w:val="00660AD3"/>
    <w:rsid w:val="00664163"/>
    <w:rsid w:val="00677206"/>
    <w:rsid w:val="0069369E"/>
    <w:rsid w:val="00694949"/>
    <w:rsid w:val="006974F6"/>
    <w:rsid w:val="006A5570"/>
    <w:rsid w:val="006A689C"/>
    <w:rsid w:val="006B3D79"/>
    <w:rsid w:val="006B4C6A"/>
    <w:rsid w:val="006B7D49"/>
    <w:rsid w:val="006C6504"/>
    <w:rsid w:val="006D75C4"/>
    <w:rsid w:val="006E0578"/>
    <w:rsid w:val="006E2E40"/>
    <w:rsid w:val="006E314D"/>
    <w:rsid w:val="006E7F06"/>
    <w:rsid w:val="00702E1C"/>
    <w:rsid w:val="00710723"/>
    <w:rsid w:val="00711450"/>
    <w:rsid w:val="00712ED1"/>
    <w:rsid w:val="0071725A"/>
    <w:rsid w:val="00721BB7"/>
    <w:rsid w:val="00723DF4"/>
    <w:rsid w:val="00723ED1"/>
    <w:rsid w:val="00735ED4"/>
    <w:rsid w:val="00743525"/>
    <w:rsid w:val="007516BF"/>
    <w:rsid w:val="007531A0"/>
    <w:rsid w:val="00753DC9"/>
    <w:rsid w:val="0075725C"/>
    <w:rsid w:val="0076286B"/>
    <w:rsid w:val="00764595"/>
    <w:rsid w:val="00766846"/>
    <w:rsid w:val="0077673A"/>
    <w:rsid w:val="007846E1"/>
    <w:rsid w:val="00785A49"/>
    <w:rsid w:val="007A0EFE"/>
    <w:rsid w:val="007B570C"/>
    <w:rsid w:val="007D278C"/>
    <w:rsid w:val="007D4C5C"/>
    <w:rsid w:val="007E4A6E"/>
    <w:rsid w:val="007E7208"/>
    <w:rsid w:val="007F054C"/>
    <w:rsid w:val="007F56A7"/>
    <w:rsid w:val="007F626E"/>
    <w:rsid w:val="00801966"/>
    <w:rsid w:val="008070BF"/>
    <w:rsid w:val="00807CA6"/>
    <w:rsid w:val="00807DD0"/>
    <w:rsid w:val="00813F11"/>
    <w:rsid w:val="008171A9"/>
    <w:rsid w:val="00817409"/>
    <w:rsid w:val="0082759C"/>
    <w:rsid w:val="00830C6E"/>
    <w:rsid w:val="00842C9B"/>
    <w:rsid w:val="00862DD1"/>
    <w:rsid w:val="00875921"/>
    <w:rsid w:val="00880B1C"/>
    <w:rsid w:val="008841FB"/>
    <w:rsid w:val="0088472C"/>
    <w:rsid w:val="00891334"/>
    <w:rsid w:val="008A3568"/>
    <w:rsid w:val="008B55A0"/>
    <w:rsid w:val="008B5B31"/>
    <w:rsid w:val="008D03B9"/>
    <w:rsid w:val="008D7EBF"/>
    <w:rsid w:val="008E02DE"/>
    <w:rsid w:val="008E665D"/>
    <w:rsid w:val="008F18D6"/>
    <w:rsid w:val="008F308B"/>
    <w:rsid w:val="00900BE9"/>
    <w:rsid w:val="00900C94"/>
    <w:rsid w:val="00904780"/>
    <w:rsid w:val="009113A8"/>
    <w:rsid w:val="00921B3E"/>
    <w:rsid w:val="00922385"/>
    <w:rsid w:val="009223DF"/>
    <w:rsid w:val="00925237"/>
    <w:rsid w:val="00934DC3"/>
    <w:rsid w:val="00936091"/>
    <w:rsid w:val="00940D8A"/>
    <w:rsid w:val="00941F11"/>
    <w:rsid w:val="0094469E"/>
    <w:rsid w:val="0095327E"/>
    <w:rsid w:val="00962258"/>
    <w:rsid w:val="009678B7"/>
    <w:rsid w:val="009720CF"/>
    <w:rsid w:val="0097682B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5F1B"/>
    <w:rsid w:val="009C7B39"/>
    <w:rsid w:val="009D4F5D"/>
    <w:rsid w:val="009E07F4"/>
    <w:rsid w:val="009E78BB"/>
    <w:rsid w:val="009F392E"/>
    <w:rsid w:val="009F5A78"/>
    <w:rsid w:val="00A00DF5"/>
    <w:rsid w:val="00A359B1"/>
    <w:rsid w:val="00A41D59"/>
    <w:rsid w:val="00A44328"/>
    <w:rsid w:val="00A50751"/>
    <w:rsid w:val="00A509D7"/>
    <w:rsid w:val="00A6177B"/>
    <w:rsid w:val="00A6444A"/>
    <w:rsid w:val="00A66136"/>
    <w:rsid w:val="00A745C9"/>
    <w:rsid w:val="00A943B5"/>
    <w:rsid w:val="00AA2E01"/>
    <w:rsid w:val="00AA4CBB"/>
    <w:rsid w:val="00AA6594"/>
    <w:rsid w:val="00AA65FA"/>
    <w:rsid w:val="00AA7351"/>
    <w:rsid w:val="00AB245A"/>
    <w:rsid w:val="00AC56A4"/>
    <w:rsid w:val="00AC73DF"/>
    <w:rsid w:val="00AD056F"/>
    <w:rsid w:val="00AD2773"/>
    <w:rsid w:val="00AD5C04"/>
    <w:rsid w:val="00AD6731"/>
    <w:rsid w:val="00AE1DDE"/>
    <w:rsid w:val="00AE3D2C"/>
    <w:rsid w:val="00AE532F"/>
    <w:rsid w:val="00B15B5E"/>
    <w:rsid w:val="00B15D0D"/>
    <w:rsid w:val="00B23CA3"/>
    <w:rsid w:val="00B3491A"/>
    <w:rsid w:val="00B41050"/>
    <w:rsid w:val="00B4264E"/>
    <w:rsid w:val="00B45ABF"/>
    <w:rsid w:val="00B45E9E"/>
    <w:rsid w:val="00B53F93"/>
    <w:rsid w:val="00B54296"/>
    <w:rsid w:val="00B55F9C"/>
    <w:rsid w:val="00B74317"/>
    <w:rsid w:val="00B75EE1"/>
    <w:rsid w:val="00B77481"/>
    <w:rsid w:val="00B8518B"/>
    <w:rsid w:val="00B91432"/>
    <w:rsid w:val="00BA25BA"/>
    <w:rsid w:val="00BB3740"/>
    <w:rsid w:val="00BD5319"/>
    <w:rsid w:val="00BD7E91"/>
    <w:rsid w:val="00BE3FC1"/>
    <w:rsid w:val="00BF374D"/>
    <w:rsid w:val="00BF4CBF"/>
    <w:rsid w:val="00BF6D48"/>
    <w:rsid w:val="00C0125B"/>
    <w:rsid w:val="00C02D0A"/>
    <w:rsid w:val="00C03A6E"/>
    <w:rsid w:val="00C124DB"/>
    <w:rsid w:val="00C14E6C"/>
    <w:rsid w:val="00C2273E"/>
    <w:rsid w:val="00C30759"/>
    <w:rsid w:val="00C337D3"/>
    <w:rsid w:val="00C44D50"/>
    <w:rsid w:val="00C44F6A"/>
    <w:rsid w:val="00C54542"/>
    <w:rsid w:val="00C6581F"/>
    <w:rsid w:val="00C727E5"/>
    <w:rsid w:val="00C8207D"/>
    <w:rsid w:val="00C93F00"/>
    <w:rsid w:val="00CA4E9A"/>
    <w:rsid w:val="00CA5118"/>
    <w:rsid w:val="00CA6E12"/>
    <w:rsid w:val="00CB03BE"/>
    <w:rsid w:val="00CB5457"/>
    <w:rsid w:val="00CB7B5A"/>
    <w:rsid w:val="00CC1812"/>
    <w:rsid w:val="00CC1E2B"/>
    <w:rsid w:val="00CD1FC4"/>
    <w:rsid w:val="00CD21C8"/>
    <w:rsid w:val="00CE371D"/>
    <w:rsid w:val="00CF3F9A"/>
    <w:rsid w:val="00D02A4D"/>
    <w:rsid w:val="00D050C9"/>
    <w:rsid w:val="00D074D1"/>
    <w:rsid w:val="00D112FA"/>
    <w:rsid w:val="00D1688A"/>
    <w:rsid w:val="00D21061"/>
    <w:rsid w:val="00D27E25"/>
    <w:rsid w:val="00D310CF"/>
    <w:rsid w:val="00D316A7"/>
    <w:rsid w:val="00D37875"/>
    <w:rsid w:val="00D4044C"/>
    <w:rsid w:val="00D4108E"/>
    <w:rsid w:val="00D42B12"/>
    <w:rsid w:val="00D548C8"/>
    <w:rsid w:val="00D6163D"/>
    <w:rsid w:val="00D61EEB"/>
    <w:rsid w:val="00D63009"/>
    <w:rsid w:val="00D831A3"/>
    <w:rsid w:val="00D902AD"/>
    <w:rsid w:val="00D97388"/>
    <w:rsid w:val="00DA6FFE"/>
    <w:rsid w:val="00DB67C8"/>
    <w:rsid w:val="00DC3110"/>
    <w:rsid w:val="00DD46F3"/>
    <w:rsid w:val="00DD58A6"/>
    <w:rsid w:val="00DE56F2"/>
    <w:rsid w:val="00DF116D"/>
    <w:rsid w:val="00DF4236"/>
    <w:rsid w:val="00E0799C"/>
    <w:rsid w:val="00E10710"/>
    <w:rsid w:val="00E203ED"/>
    <w:rsid w:val="00E25BFA"/>
    <w:rsid w:val="00E314B9"/>
    <w:rsid w:val="00E34424"/>
    <w:rsid w:val="00E50ECD"/>
    <w:rsid w:val="00E5284B"/>
    <w:rsid w:val="00E53A54"/>
    <w:rsid w:val="00E53C96"/>
    <w:rsid w:val="00E72008"/>
    <w:rsid w:val="00E824F1"/>
    <w:rsid w:val="00E900E0"/>
    <w:rsid w:val="00E9347D"/>
    <w:rsid w:val="00E9455A"/>
    <w:rsid w:val="00EA583F"/>
    <w:rsid w:val="00EB104F"/>
    <w:rsid w:val="00EC1ACE"/>
    <w:rsid w:val="00ED14BD"/>
    <w:rsid w:val="00ED551C"/>
    <w:rsid w:val="00ED5F3B"/>
    <w:rsid w:val="00EE5EF6"/>
    <w:rsid w:val="00EF6359"/>
    <w:rsid w:val="00F01440"/>
    <w:rsid w:val="00F0343A"/>
    <w:rsid w:val="00F03D47"/>
    <w:rsid w:val="00F079E9"/>
    <w:rsid w:val="00F12DEC"/>
    <w:rsid w:val="00F1715C"/>
    <w:rsid w:val="00F208F1"/>
    <w:rsid w:val="00F26021"/>
    <w:rsid w:val="00F310F8"/>
    <w:rsid w:val="00F328DE"/>
    <w:rsid w:val="00F35939"/>
    <w:rsid w:val="00F45607"/>
    <w:rsid w:val="00F47D28"/>
    <w:rsid w:val="00F517C6"/>
    <w:rsid w:val="00F53E1D"/>
    <w:rsid w:val="00F60D78"/>
    <w:rsid w:val="00F64786"/>
    <w:rsid w:val="00F659EB"/>
    <w:rsid w:val="00F77F10"/>
    <w:rsid w:val="00F804A7"/>
    <w:rsid w:val="00F8318E"/>
    <w:rsid w:val="00F862D6"/>
    <w:rsid w:val="00F86BA6"/>
    <w:rsid w:val="00F96AF7"/>
    <w:rsid w:val="00F97B90"/>
    <w:rsid w:val="00FA2EB1"/>
    <w:rsid w:val="00FA5675"/>
    <w:rsid w:val="00FC3C36"/>
    <w:rsid w:val="00FC4B86"/>
    <w:rsid w:val="00FC6389"/>
    <w:rsid w:val="00FD2F51"/>
    <w:rsid w:val="00FE0F7A"/>
    <w:rsid w:val="00FE3455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0FA0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101</TotalTime>
  <Pages>4</Pages>
  <Words>1357</Words>
  <Characters>8009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11</cp:revision>
  <cp:lastPrinted>2025-03-27T09:36:00Z</cp:lastPrinted>
  <dcterms:created xsi:type="dcterms:W3CDTF">2025-03-24T12:27:00Z</dcterms:created>
  <dcterms:modified xsi:type="dcterms:W3CDTF">2025-03-27T09:41:00Z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